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FCBC3" w14:textId="3F414164" w:rsidR="003C619E" w:rsidRDefault="003C619E" w:rsidP="00EC1A78">
      <w:pPr>
        <w:rPr>
          <w:sz w:val="20"/>
          <w:szCs w:val="20"/>
          <w:u w:val="single"/>
        </w:rPr>
      </w:pPr>
      <w:r>
        <w:rPr>
          <w:rFonts w:ascii="Calibri" w:hAnsi="Calibri" w:cs="Calibri"/>
          <w:noProof/>
          <w:sz w:val="32"/>
          <w:szCs w:val="32"/>
        </w:rPr>
        <w:drawing>
          <wp:inline distT="0" distB="0" distL="0" distR="0" wp14:anchorId="296AF11C" wp14:editId="79BD9050">
            <wp:extent cx="7239000" cy="889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0" cy="889000"/>
                    </a:xfrm>
                    <a:prstGeom prst="rect">
                      <a:avLst/>
                    </a:prstGeom>
                    <a:noFill/>
                    <a:ln>
                      <a:noFill/>
                    </a:ln>
                  </pic:spPr>
                </pic:pic>
              </a:graphicData>
            </a:graphic>
          </wp:inline>
        </w:drawing>
      </w:r>
    </w:p>
    <w:p w14:paraId="468A3D29" w14:textId="14440BEB" w:rsidR="00EC1A78" w:rsidRPr="003C619E" w:rsidRDefault="00EC1A78" w:rsidP="00EC1A78">
      <w:pPr>
        <w:rPr>
          <w:sz w:val="20"/>
          <w:szCs w:val="20"/>
        </w:rPr>
      </w:pPr>
      <w:r w:rsidRPr="003C619E">
        <w:rPr>
          <w:sz w:val="20"/>
          <w:szCs w:val="20"/>
          <w:u w:val="single"/>
        </w:rPr>
        <w:t>Lesson:</w:t>
      </w:r>
      <w:r w:rsidRPr="003C619E">
        <w:rPr>
          <w:sz w:val="20"/>
          <w:szCs w:val="20"/>
        </w:rPr>
        <w:t xml:space="preserve"> Measurin</w:t>
      </w:r>
      <w:r w:rsidR="00087805" w:rsidRPr="003C619E">
        <w:rPr>
          <w:sz w:val="20"/>
          <w:szCs w:val="20"/>
        </w:rPr>
        <w:t>g fuel (carbon) storage on forest floor</w:t>
      </w:r>
      <w:r w:rsidRPr="003C619E">
        <w:rPr>
          <w:sz w:val="20"/>
          <w:szCs w:val="20"/>
        </w:rPr>
        <w:t>s.</w:t>
      </w:r>
    </w:p>
    <w:p w14:paraId="657DD395" w14:textId="48A62C68" w:rsidR="00EC1A78" w:rsidRPr="003C619E" w:rsidRDefault="00EC1A78" w:rsidP="00EC1A78">
      <w:pPr>
        <w:rPr>
          <w:sz w:val="20"/>
          <w:szCs w:val="20"/>
        </w:rPr>
      </w:pPr>
      <w:r w:rsidRPr="003C619E">
        <w:rPr>
          <w:sz w:val="20"/>
          <w:szCs w:val="20"/>
          <w:u w:val="single"/>
        </w:rPr>
        <w:t>Materials:</w:t>
      </w:r>
      <w:r w:rsidRPr="003C619E">
        <w:rPr>
          <w:sz w:val="20"/>
          <w:szCs w:val="20"/>
        </w:rPr>
        <w:t xml:space="preserve"> </w:t>
      </w:r>
    </w:p>
    <w:p w14:paraId="272AE72D" w14:textId="76E3F3BA" w:rsidR="00EC1A78" w:rsidRPr="003C619E" w:rsidRDefault="00EC1A78" w:rsidP="00EC1A78">
      <w:pPr>
        <w:pStyle w:val="ListParagraph"/>
        <w:numPr>
          <w:ilvl w:val="0"/>
          <w:numId w:val="1"/>
        </w:numPr>
        <w:rPr>
          <w:sz w:val="20"/>
          <w:szCs w:val="20"/>
        </w:rPr>
      </w:pPr>
      <w:r w:rsidRPr="003C619E">
        <w:rPr>
          <w:sz w:val="20"/>
          <w:szCs w:val="20"/>
        </w:rPr>
        <w:t>Meter tape</w:t>
      </w:r>
      <w:r w:rsidR="00053625">
        <w:rPr>
          <w:sz w:val="20"/>
          <w:szCs w:val="20"/>
        </w:rPr>
        <w:t xml:space="preserve"> (25-100m length)</w:t>
      </w:r>
    </w:p>
    <w:p w14:paraId="22BB66C1" w14:textId="1011B407" w:rsidR="007652C5" w:rsidRPr="003C619E" w:rsidRDefault="007652C5" w:rsidP="00EC1A78">
      <w:pPr>
        <w:pStyle w:val="ListParagraph"/>
        <w:numPr>
          <w:ilvl w:val="0"/>
          <w:numId w:val="1"/>
        </w:numPr>
        <w:rPr>
          <w:sz w:val="20"/>
          <w:szCs w:val="20"/>
        </w:rPr>
      </w:pPr>
      <w:r w:rsidRPr="003C619E">
        <w:rPr>
          <w:sz w:val="20"/>
          <w:szCs w:val="20"/>
        </w:rPr>
        <w:t xml:space="preserve">DBH tape (diameter at breast height to measure diameter of 1000 – </w:t>
      </w:r>
      <w:proofErr w:type="spellStart"/>
      <w:r w:rsidRPr="003C619E">
        <w:rPr>
          <w:sz w:val="20"/>
          <w:szCs w:val="20"/>
        </w:rPr>
        <w:t>hr</w:t>
      </w:r>
      <w:proofErr w:type="spellEnd"/>
      <w:r w:rsidRPr="003C619E">
        <w:rPr>
          <w:sz w:val="20"/>
          <w:szCs w:val="20"/>
        </w:rPr>
        <w:t xml:space="preserve"> fuels)</w:t>
      </w:r>
    </w:p>
    <w:p w14:paraId="6BB82683" w14:textId="55F07F23" w:rsidR="00087805" w:rsidRPr="003C619E" w:rsidRDefault="00087805" w:rsidP="00087805">
      <w:pPr>
        <w:pStyle w:val="ListParagraph"/>
        <w:numPr>
          <w:ilvl w:val="1"/>
          <w:numId w:val="1"/>
        </w:numPr>
        <w:rPr>
          <w:sz w:val="20"/>
          <w:szCs w:val="20"/>
        </w:rPr>
      </w:pPr>
      <w:r w:rsidRPr="003C619E">
        <w:rPr>
          <w:sz w:val="20"/>
          <w:szCs w:val="20"/>
        </w:rPr>
        <w:t xml:space="preserve">A standard measuring tape may be used </w:t>
      </w:r>
      <w:r w:rsidR="005A19FA">
        <w:rPr>
          <w:sz w:val="20"/>
          <w:szCs w:val="20"/>
        </w:rPr>
        <w:t>by</w:t>
      </w:r>
      <w:r w:rsidR="006F3004" w:rsidRPr="003C619E">
        <w:rPr>
          <w:sz w:val="20"/>
          <w:szCs w:val="20"/>
        </w:rPr>
        <w:t xml:space="preserve"> measur</w:t>
      </w:r>
      <w:r w:rsidR="005A19FA">
        <w:rPr>
          <w:sz w:val="20"/>
          <w:szCs w:val="20"/>
        </w:rPr>
        <w:t>ing</w:t>
      </w:r>
      <w:r w:rsidR="006F3004" w:rsidRPr="003C619E">
        <w:rPr>
          <w:sz w:val="20"/>
          <w:szCs w:val="20"/>
        </w:rPr>
        <w:t xml:space="preserve"> circumference, then multiply</w:t>
      </w:r>
      <w:r w:rsidR="005A19FA">
        <w:rPr>
          <w:sz w:val="20"/>
          <w:szCs w:val="20"/>
        </w:rPr>
        <w:t>ing</w:t>
      </w:r>
      <w:r w:rsidR="006F3004" w:rsidRPr="003C619E">
        <w:rPr>
          <w:sz w:val="20"/>
          <w:szCs w:val="20"/>
        </w:rPr>
        <w:t xml:space="preserve"> by 0.3183 to yield diameter</w:t>
      </w:r>
    </w:p>
    <w:p w14:paraId="72E59B1D" w14:textId="0386F6D6" w:rsidR="00087805" w:rsidRPr="003C619E" w:rsidRDefault="00EC1A78" w:rsidP="00087805">
      <w:pPr>
        <w:pStyle w:val="ListParagraph"/>
        <w:numPr>
          <w:ilvl w:val="0"/>
          <w:numId w:val="1"/>
        </w:numPr>
        <w:rPr>
          <w:sz w:val="20"/>
          <w:szCs w:val="20"/>
        </w:rPr>
      </w:pPr>
      <w:r w:rsidRPr="003C619E">
        <w:rPr>
          <w:sz w:val="20"/>
          <w:szCs w:val="20"/>
        </w:rPr>
        <w:t>Caliper(s)</w:t>
      </w:r>
      <w:r w:rsidR="00087805" w:rsidRPr="003C619E">
        <w:rPr>
          <w:sz w:val="20"/>
          <w:szCs w:val="20"/>
        </w:rPr>
        <w:t xml:space="preserve"> or ruler</w:t>
      </w:r>
      <w:r w:rsidRPr="003C619E">
        <w:rPr>
          <w:sz w:val="20"/>
          <w:szCs w:val="20"/>
        </w:rPr>
        <w:t xml:space="preserve"> (used for measuring fallen debris)</w:t>
      </w:r>
    </w:p>
    <w:p w14:paraId="1F8F5F07" w14:textId="77777777" w:rsidR="00EC1A78" w:rsidRPr="003C619E" w:rsidRDefault="00EC1A78" w:rsidP="00EC1A78">
      <w:pPr>
        <w:pStyle w:val="ListParagraph"/>
        <w:numPr>
          <w:ilvl w:val="0"/>
          <w:numId w:val="1"/>
        </w:numPr>
        <w:rPr>
          <w:sz w:val="20"/>
          <w:szCs w:val="20"/>
        </w:rPr>
      </w:pPr>
      <w:r w:rsidRPr="003C619E">
        <w:rPr>
          <w:sz w:val="20"/>
          <w:szCs w:val="20"/>
        </w:rPr>
        <w:t>Data sheet(s) (provided below)</w:t>
      </w:r>
    </w:p>
    <w:p w14:paraId="7BA863D4" w14:textId="2077209F" w:rsidR="00EC1A78" w:rsidRPr="003C619E" w:rsidRDefault="009A58DD" w:rsidP="00EC1A78">
      <w:pPr>
        <w:pStyle w:val="ListParagraph"/>
        <w:numPr>
          <w:ilvl w:val="0"/>
          <w:numId w:val="1"/>
        </w:numPr>
        <w:rPr>
          <w:sz w:val="20"/>
          <w:szCs w:val="20"/>
        </w:rPr>
      </w:pPr>
      <w:r w:rsidRPr="003C619E">
        <w:rPr>
          <w:sz w:val="20"/>
          <w:szCs w:val="20"/>
        </w:rPr>
        <w:t>Access to computers for data entry and analysis (usually in Excel)</w:t>
      </w:r>
    </w:p>
    <w:p w14:paraId="060AC0DE" w14:textId="77777777" w:rsidR="00EC1A78" w:rsidRPr="003C619E" w:rsidRDefault="00EC1A78" w:rsidP="00EC1A78">
      <w:pPr>
        <w:rPr>
          <w:sz w:val="20"/>
          <w:szCs w:val="20"/>
        </w:rPr>
      </w:pPr>
    </w:p>
    <w:p w14:paraId="2A0C8771" w14:textId="3BDBBE69" w:rsidR="00E12EEC" w:rsidRPr="003C619E" w:rsidRDefault="003C619E" w:rsidP="003C619E">
      <w:pPr>
        <w:rPr>
          <w:sz w:val="20"/>
          <w:szCs w:val="20"/>
        </w:rPr>
      </w:pPr>
      <w:r w:rsidRPr="003C619E">
        <w:rPr>
          <w:sz w:val="20"/>
          <w:szCs w:val="20"/>
        </w:rPr>
        <w:t xml:space="preserve">    </w:t>
      </w:r>
      <w:r w:rsidR="00EC1A78" w:rsidRPr="003C619E">
        <w:rPr>
          <w:sz w:val="20"/>
          <w:szCs w:val="20"/>
        </w:rPr>
        <w:t>This lesson will allow students</w:t>
      </w:r>
      <w:r w:rsidR="00E12EEC" w:rsidRPr="003C619E">
        <w:rPr>
          <w:sz w:val="20"/>
          <w:szCs w:val="20"/>
        </w:rPr>
        <w:t xml:space="preserve"> to </w:t>
      </w:r>
      <w:r w:rsidR="00EC1A78" w:rsidRPr="003C619E">
        <w:rPr>
          <w:sz w:val="20"/>
          <w:szCs w:val="20"/>
        </w:rPr>
        <w:t>conduct field ecology work, record and interpret data, and develop graphic analysis skills.</w:t>
      </w:r>
      <w:r w:rsidR="00DB319F" w:rsidRPr="003C619E">
        <w:rPr>
          <w:sz w:val="20"/>
          <w:szCs w:val="20"/>
        </w:rPr>
        <w:t xml:space="preserve"> </w:t>
      </w:r>
      <w:r w:rsidR="007652C5" w:rsidRPr="003C619E">
        <w:rPr>
          <w:sz w:val="20"/>
          <w:szCs w:val="20"/>
        </w:rPr>
        <w:t>Th</w:t>
      </w:r>
      <w:r w:rsidR="005A19FA">
        <w:rPr>
          <w:sz w:val="20"/>
          <w:szCs w:val="20"/>
        </w:rPr>
        <w:t>e</w:t>
      </w:r>
      <w:r w:rsidR="007652C5" w:rsidRPr="003C619E">
        <w:rPr>
          <w:sz w:val="20"/>
          <w:szCs w:val="20"/>
        </w:rPr>
        <w:t xml:space="preserve"> lesson is a great way to get students outdoors </w:t>
      </w:r>
      <w:r w:rsidR="00087805" w:rsidRPr="003C619E">
        <w:rPr>
          <w:sz w:val="20"/>
          <w:szCs w:val="20"/>
        </w:rPr>
        <w:t xml:space="preserve">to collect real data and </w:t>
      </w:r>
      <w:r w:rsidR="007652C5" w:rsidRPr="003C619E">
        <w:rPr>
          <w:sz w:val="20"/>
          <w:szCs w:val="20"/>
        </w:rPr>
        <w:t xml:space="preserve">to </w:t>
      </w:r>
      <w:r w:rsidR="00087805" w:rsidRPr="003C619E">
        <w:rPr>
          <w:sz w:val="20"/>
          <w:szCs w:val="20"/>
        </w:rPr>
        <w:t xml:space="preserve">use mathematics skills </w:t>
      </w:r>
      <w:r w:rsidR="007652C5" w:rsidRPr="003C619E">
        <w:rPr>
          <w:sz w:val="20"/>
          <w:szCs w:val="20"/>
        </w:rPr>
        <w:t>to analyze the data they have collected.</w:t>
      </w:r>
    </w:p>
    <w:p w14:paraId="6595BA12" w14:textId="5A99B603" w:rsidR="00EC1A78" w:rsidRPr="003C619E" w:rsidRDefault="003C619E" w:rsidP="003C619E">
      <w:pPr>
        <w:rPr>
          <w:sz w:val="20"/>
          <w:szCs w:val="20"/>
        </w:rPr>
      </w:pPr>
      <w:r w:rsidRPr="003C619E">
        <w:rPr>
          <w:sz w:val="20"/>
          <w:szCs w:val="20"/>
        </w:rPr>
        <w:t xml:space="preserve">    </w:t>
      </w:r>
      <w:r w:rsidR="002C1A9D" w:rsidRPr="003C619E">
        <w:rPr>
          <w:sz w:val="20"/>
          <w:szCs w:val="20"/>
        </w:rPr>
        <w:t>The overall goal is to measure how much fuel</w:t>
      </w:r>
      <w:r w:rsidR="00087805" w:rsidRPr="003C619E">
        <w:rPr>
          <w:sz w:val="20"/>
          <w:szCs w:val="20"/>
        </w:rPr>
        <w:t xml:space="preserve"> lies on local forest floors</w:t>
      </w:r>
      <w:r w:rsidR="00DB319F" w:rsidRPr="003C619E">
        <w:rPr>
          <w:sz w:val="20"/>
          <w:szCs w:val="20"/>
        </w:rPr>
        <w:t xml:space="preserve"> while getting an introduction to Critical Zone Science by observing interactions between the geosphere, biosphere, and atmosphere</w:t>
      </w:r>
      <w:r w:rsidR="002C1A9D" w:rsidRPr="003C619E">
        <w:rPr>
          <w:sz w:val="20"/>
          <w:szCs w:val="20"/>
        </w:rPr>
        <w:t xml:space="preserve">. </w:t>
      </w:r>
      <w:r w:rsidR="00087805" w:rsidRPr="003C619E">
        <w:rPr>
          <w:sz w:val="20"/>
          <w:szCs w:val="20"/>
        </w:rPr>
        <w:t>Extensions to this lesson include but are not limited to, topographic map reading/interpreting, orienteering (compass), and tree identification.</w:t>
      </w:r>
    </w:p>
    <w:p w14:paraId="34290CBC" w14:textId="5C1A2D48" w:rsidR="005F5E87" w:rsidRPr="003C619E" w:rsidRDefault="00DB319F" w:rsidP="005F5E87">
      <w:pPr>
        <w:rPr>
          <w:sz w:val="20"/>
          <w:szCs w:val="20"/>
        </w:rPr>
      </w:pPr>
      <w:r w:rsidRPr="003C619E">
        <w:rPr>
          <w:sz w:val="20"/>
          <w:szCs w:val="20"/>
        </w:rPr>
        <w:tab/>
      </w:r>
    </w:p>
    <w:p w14:paraId="1EE4D02A" w14:textId="782490BE" w:rsidR="0067314D" w:rsidRPr="003C619E" w:rsidRDefault="005F5E87" w:rsidP="005F5E87">
      <w:pPr>
        <w:rPr>
          <w:b/>
          <w:sz w:val="20"/>
          <w:szCs w:val="20"/>
        </w:rPr>
      </w:pPr>
      <w:r w:rsidRPr="003C619E">
        <w:rPr>
          <w:b/>
          <w:sz w:val="20"/>
          <w:szCs w:val="20"/>
          <w:u w:val="single"/>
        </w:rPr>
        <w:t>Field Module</w:t>
      </w:r>
    </w:p>
    <w:p w14:paraId="6212F97F" w14:textId="139C7D42" w:rsidR="00EC1A78" w:rsidRPr="003C619E" w:rsidRDefault="00CA49D4" w:rsidP="003C619E">
      <w:pPr>
        <w:rPr>
          <w:sz w:val="20"/>
          <w:szCs w:val="20"/>
        </w:rPr>
      </w:pPr>
      <w:r>
        <w:rPr>
          <w:sz w:val="20"/>
          <w:szCs w:val="20"/>
        </w:rPr>
        <w:t xml:space="preserve">    </w:t>
      </w:r>
      <w:r w:rsidR="00EC1A78" w:rsidRPr="003C619E">
        <w:rPr>
          <w:sz w:val="20"/>
          <w:szCs w:val="20"/>
        </w:rPr>
        <w:t>To begin, a t</w:t>
      </w:r>
      <w:r w:rsidR="00087805" w:rsidRPr="003C619E">
        <w:rPr>
          <w:sz w:val="20"/>
          <w:szCs w:val="20"/>
        </w:rPr>
        <w:t>ransect line will be established</w:t>
      </w:r>
      <w:r w:rsidR="00EC1A78" w:rsidRPr="003C619E">
        <w:rPr>
          <w:sz w:val="20"/>
          <w:szCs w:val="20"/>
        </w:rPr>
        <w:t xml:space="preserve"> to set up </w:t>
      </w:r>
      <w:r w:rsidR="005A19FA">
        <w:rPr>
          <w:sz w:val="20"/>
          <w:szCs w:val="20"/>
        </w:rPr>
        <w:t>a study</w:t>
      </w:r>
      <w:r w:rsidR="00EC1A78" w:rsidRPr="003C619E">
        <w:rPr>
          <w:sz w:val="20"/>
          <w:szCs w:val="20"/>
        </w:rPr>
        <w:t xml:space="preserve"> area. This can be any length the classroom teacher desires (recommended 25-100 met</w:t>
      </w:r>
      <w:r w:rsidR="00087805" w:rsidRPr="003C619E">
        <w:rPr>
          <w:sz w:val="20"/>
          <w:szCs w:val="20"/>
        </w:rPr>
        <w:t xml:space="preserve">ers in length). Once the line </w:t>
      </w:r>
      <w:r w:rsidR="00EC1A78" w:rsidRPr="003C619E">
        <w:rPr>
          <w:sz w:val="20"/>
          <w:szCs w:val="20"/>
        </w:rPr>
        <w:t xml:space="preserve">has been laid, fuels </w:t>
      </w:r>
      <w:r w:rsidR="007634BB" w:rsidRPr="003C619E">
        <w:rPr>
          <w:sz w:val="20"/>
          <w:szCs w:val="20"/>
        </w:rPr>
        <w:t xml:space="preserve">(time-lag class) </w:t>
      </w:r>
      <w:r w:rsidR="006F3004" w:rsidRPr="003C619E">
        <w:rPr>
          <w:sz w:val="20"/>
          <w:szCs w:val="20"/>
        </w:rPr>
        <w:t>meas</w:t>
      </w:r>
      <w:r w:rsidR="008F4E98">
        <w:rPr>
          <w:sz w:val="20"/>
          <w:szCs w:val="20"/>
        </w:rPr>
        <w:t xml:space="preserve">urements can be performed. Time </w:t>
      </w:r>
      <w:r w:rsidR="006F3004" w:rsidRPr="003C619E">
        <w:rPr>
          <w:sz w:val="20"/>
          <w:szCs w:val="20"/>
        </w:rPr>
        <w:t>lag is the amount of time necessary for a fuel to lose approximately 60% of its initial moisture content and</w:t>
      </w:r>
      <w:r w:rsidR="00AC6F42" w:rsidRPr="003C619E">
        <w:rPr>
          <w:sz w:val="20"/>
          <w:szCs w:val="20"/>
        </w:rPr>
        <w:t xml:space="preserve"> reach</w:t>
      </w:r>
      <w:r w:rsidR="006F3004" w:rsidRPr="003C619E">
        <w:rPr>
          <w:sz w:val="20"/>
          <w:szCs w:val="20"/>
        </w:rPr>
        <w:t xml:space="preserve"> its equilibrium moisture content</w:t>
      </w:r>
      <w:r w:rsidR="00AC6F42" w:rsidRPr="003C619E">
        <w:rPr>
          <w:sz w:val="20"/>
          <w:szCs w:val="20"/>
        </w:rPr>
        <w:t xml:space="preserve"> (that which closely matches the atmospheric moisture content)</w:t>
      </w:r>
      <w:r w:rsidR="006F3004" w:rsidRPr="003C619E">
        <w:rPr>
          <w:sz w:val="20"/>
          <w:szCs w:val="20"/>
        </w:rPr>
        <w:t>.</w:t>
      </w:r>
      <w:r w:rsidR="00AC6F42" w:rsidRPr="003C619E">
        <w:rPr>
          <w:sz w:val="20"/>
          <w:szCs w:val="20"/>
        </w:rPr>
        <w:t xml:space="preserve"> </w:t>
      </w:r>
    </w:p>
    <w:p w14:paraId="7C51B632" w14:textId="757E143B" w:rsidR="00EC1A78" w:rsidRPr="003C619E" w:rsidRDefault="003C619E" w:rsidP="003C619E">
      <w:pPr>
        <w:rPr>
          <w:sz w:val="20"/>
          <w:szCs w:val="20"/>
        </w:rPr>
      </w:pPr>
      <w:r w:rsidRPr="003C619E">
        <w:rPr>
          <w:sz w:val="20"/>
          <w:szCs w:val="20"/>
        </w:rPr>
        <w:t xml:space="preserve">    </w:t>
      </w:r>
      <w:r w:rsidR="00EC1A78" w:rsidRPr="003C619E">
        <w:rPr>
          <w:sz w:val="20"/>
          <w:szCs w:val="20"/>
        </w:rPr>
        <w:t>Begin by recording the number of 1-hour and 10-hour fuels between 0 and 2 meters</w:t>
      </w:r>
      <w:r w:rsidR="00087805" w:rsidRPr="003C619E">
        <w:rPr>
          <w:sz w:val="20"/>
          <w:szCs w:val="20"/>
        </w:rPr>
        <w:t xml:space="preserve"> on the transect line</w:t>
      </w:r>
      <w:r w:rsidR="00EC1A78" w:rsidRPr="003C619E">
        <w:rPr>
          <w:sz w:val="20"/>
          <w:szCs w:val="20"/>
        </w:rPr>
        <w:t>. This is to be repeated every 25 meters alo</w:t>
      </w:r>
      <w:r w:rsidR="006F3004" w:rsidRPr="003C619E">
        <w:rPr>
          <w:sz w:val="20"/>
          <w:szCs w:val="20"/>
        </w:rPr>
        <w:t>ng the transect</w:t>
      </w:r>
      <w:r w:rsidR="008F4E98">
        <w:rPr>
          <w:sz w:val="20"/>
          <w:szCs w:val="20"/>
        </w:rPr>
        <w:t xml:space="preserve"> line</w:t>
      </w:r>
      <w:r w:rsidR="006F3004" w:rsidRPr="003C619E">
        <w:rPr>
          <w:sz w:val="20"/>
          <w:szCs w:val="20"/>
        </w:rPr>
        <w:t xml:space="preserve"> when i</w:t>
      </w:r>
      <w:r w:rsidR="00EC1A78" w:rsidRPr="003C619E">
        <w:rPr>
          <w:sz w:val="20"/>
          <w:szCs w:val="20"/>
        </w:rPr>
        <w:t>t is longer than 25 meters. For example, for a 100-meter long transect, measurement of 1-hour and 10-hour fuels will be done from 0-2 meters, 25-27 meters, 50-52 meters, and 75-77 meters. To record the information place tally marks in the correct columns on the data sheet provided.</w:t>
      </w:r>
      <w:r w:rsidR="00087805" w:rsidRPr="003C619E">
        <w:rPr>
          <w:sz w:val="20"/>
          <w:szCs w:val="20"/>
        </w:rPr>
        <w:t xml:space="preserve"> </w:t>
      </w:r>
      <w:r w:rsidR="00EC1A78" w:rsidRPr="003C619E">
        <w:rPr>
          <w:sz w:val="20"/>
          <w:szCs w:val="20"/>
        </w:rPr>
        <w:t>(The diameters for 1-hour fuels range between 0</w:t>
      </w:r>
      <w:r w:rsidR="008941D5" w:rsidRPr="003C619E">
        <w:rPr>
          <w:sz w:val="20"/>
          <w:szCs w:val="20"/>
        </w:rPr>
        <w:t>.1</w:t>
      </w:r>
      <w:r w:rsidR="00EC1A78" w:rsidRPr="003C619E">
        <w:rPr>
          <w:sz w:val="20"/>
          <w:szCs w:val="20"/>
        </w:rPr>
        <w:t xml:space="preserve"> - 0.64 cm</w:t>
      </w:r>
      <w:r w:rsidR="009A58DD" w:rsidRPr="003C619E">
        <w:rPr>
          <w:sz w:val="20"/>
          <w:szCs w:val="20"/>
        </w:rPr>
        <w:t xml:space="preserve"> or </w:t>
      </w:r>
      <w:r w:rsidR="008941D5" w:rsidRPr="003C619E">
        <w:rPr>
          <w:sz w:val="20"/>
          <w:szCs w:val="20"/>
        </w:rPr>
        <w:t>0.393 – 0.25 inches</w:t>
      </w:r>
      <w:r w:rsidR="009A58DD" w:rsidRPr="003C619E">
        <w:rPr>
          <w:sz w:val="20"/>
          <w:szCs w:val="20"/>
        </w:rPr>
        <w:t>,</w:t>
      </w:r>
      <w:r w:rsidR="00EC1A78" w:rsidRPr="003C619E">
        <w:rPr>
          <w:sz w:val="20"/>
          <w:szCs w:val="20"/>
        </w:rPr>
        <w:t xml:space="preserve"> and 10-hour fuels range between 0.64 – 2.54 cm</w:t>
      </w:r>
      <w:r w:rsidR="009A58DD" w:rsidRPr="003C619E">
        <w:rPr>
          <w:sz w:val="20"/>
          <w:szCs w:val="20"/>
        </w:rPr>
        <w:t xml:space="preserve"> or</w:t>
      </w:r>
      <w:r w:rsidR="00906506" w:rsidRPr="003C619E">
        <w:rPr>
          <w:sz w:val="20"/>
          <w:szCs w:val="20"/>
        </w:rPr>
        <w:t xml:space="preserve"> 0.25 – 1 inch</w:t>
      </w:r>
      <w:r w:rsidR="00EC1A78" w:rsidRPr="003C619E">
        <w:rPr>
          <w:sz w:val="20"/>
          <w:szCs w:val="20"/>
        </w:rPr>
        <w:t xml:space="preserve"> respectively).</w:t>
      </w:r>
    </w:p>
    <w:p w14:paraId="65C78762" w14:textId="4026A3F9" w:rsidR="00EC1A78" w:rsidRPr="003C619E" w:rsidRDefault="003C619E" w:rsidP="00EC1A78">
      <w:pPr>
        <w:rPr>
          <w:sz w:val="20"/>
          <w:szCs w:val="20"/>
        </w:rPr>
      </w:pPr>
      <w:r w:rsidRPr="003C619E">
        <w:rPr>
          <w:sz w:val="20"/>
          <w:szCs w:val="20"/>
        </w:rPr>
        <w:t xml:space="preserve">    </w:t>
      </w:r>
      <w:r w:rsidR="00EC1A78" w:rsidRPr="003C619E">
        <w:rPr>
          <w:sz w:val="20"/>
          <w:szCs w:val="20"/>
        </w:rPr>
        <w:t>100-hour fuels will be recorded (tallied) along a 4-meter transect repeating every 25 meters. For example, for a 100-meter long transect, measurements should be taken between 0-4 meters, 25-29 meters, 50-54 meters, and 75-79 meters</w:t>
      </w:r>
      <w:r w:rsidR="009A58DD" w:rsidRPr="003C619E">
        <w:rPr>
          <w:sz w:val="20"/>
          <w:szCs w:val="20"/>
        </w:rPr>
        <w:t xml:space="preserve">. This measurement will be made </w:t>
      </w:r>
      <w:r w:rsidR="00EC1A78" w:rsidRPr="003C619E">
        <w:rPr>
          <w:sz w:val="20"/>
          <w:szCs w:val="20"/>
        </w:rPr>
        <w:t>with</w:t>
      </w:r>
      <w:r w:rsidR="009A58DD" w:rsidRPr="003C619E">
        <w:rPr>
          <w:sz w:val="20"/>
          <w:szCs w:val="20"/>
        </w:rPr>
        <w:t xml:space="preserve"> the</w:t>
      </w:r>
      <w:r w:rsidR="00EC1A78" w:rsidRPr="003C619E">
        <w:rPr>
          <w:sz w:val="20"/>
          <w:szCs w:val="20"/>
        </w:rPr>
        <w:t xml:space="preserve"> 1-hour and 10-hour fuel measurements. Tally this in the appropriate column on the data sheet provided. (The diameter of 100-hour fuels ranges between 2.54 – 7.62 cm</w:t>
      </w:r>
      <w:r w:rsidR="00200575" w:rsidRPr="003C619E">
        <w:rPr>
          <w:sz w:val="20"/>
          <w:szCs w:val="20"/>
        </w:rPr>
        <w:t xml:space="preserve"> </w:t>
      </w:r>
      <w:proofErr w:type="gramStart"/>
      <w:r w:rsidR="00200575" w:rsidRPr="003C619E">
        <w:rPr>
          <w:sz w:val="20"/>
          <w:szCs w:val="20"/>
        </w:rPr>
        <w:t>or</w:t>
      </w:r>
      <w:proofErr w:type="gramEnd"/>
      <w:r w:rsidR="008941D5" w:rsidRPr="003C619E">
        <w:rPr>
          <w:sz w:val="20"/>
          <w:szCs w:val="20"/>
        </w:rPr>
        <w:t xml:space="preserve"> 1 – 3 inches respectively</w:t>
      </w:r>
      <w:r w:rsidR="00EC1A78" w:rsidRPr="003C619E">
        <w:rPr>
          <w:sz w:val="20"/>
          <w:szCs w:val="20"/>
        </w:rPr>
        <w:t>).</w:t>
      </w:r>
    </w:p>
    <w:p w14:paraId="5268A381" w14:textId="00DB11AD" w:rsidR="003C619E" w:rsidRPr="003C619E" w:rsidRDefault="003C619E" w:rsidP="003C619E">
      <w:pPr>
        <w:rPr>
          <w:sz w:val="20"/>
          <w:szCs w:val="20"/>
        </w:rPr>
      </w:pPr>
      <w:r w:rsidRPr="003C619E">
        <w:rPr>
          <w:sz w:val="20"/>
          <w:szCs w:val="20"/>
        </w:rPr>
        <w:t xml:space="preserve">    </w:t>
      </w:r>
      <w:r w:rsidR="00EC1A78" w:rsidRPr="003C619E">
        <w:rPr>
          <w:sz w:val="20"/>
          <w:szCs w:val="20"/>
        </w:rPr>
        <w:t>1000-hour fuels will require more information to be recorded. Thi</w:t>
      </w:r>
      <w:r w:rsidR="006F3004" w:rsidRPr="003C619E">
        <w:rPr>
          <w:sz w:val="20"/>
          <w:szCs w:val="20"/>
        </w:rPr>
        <w:t>s measurement is conducted a</w:t>
      </w:r>
      <w:r w:rsidR="00EC1A78" w:rsidRPr="003C619E">
        <w:rPr>
          <w:sz w:val="20"/>
          <w:szCs w:val="20"/>
        </w:rPr>
        <w:t xml:space="preserve">long the </w:t>
      </w:r>
      <w:r w:rsidR="009A58DD" w:rsidRPr="003C619E">
        <w:rPr>
          <w:sz w:val="20"/>
          <w:szCs w:val="20"/>
        </w:rPr>
        <w:t xml:space="preserve">entirety of the </w:t>
      </w:r>
      <w:r w:rsidR="00EC1A78" w:rsidRPr="003C619E">
        <w:rPr>
          <w:sz w:val="20"/>
          <w:szCs w:val="20"/>
        </w:rPr>
        <w:t>transect</w:t>
      </w:r>
      <w:r w:rsidR="008F4E98">
        <w:rPr>
          <w:sz w:val="20"/>
          <w:szCs w:val="20"/>
        </w:rPr>
        <w:t xml:space="preserve"> line</w:t>
      </w:r>
      <w:bookmarkStart w:id="0" w:name="_GoBack"/>
      <w:bookmarkEnd w:id="0"/>
      <w:r w:rsidR="00EC1A78" w:rsidRPr="003C619E">
        <w:rPr>
          <w:sz w:val="20"/>
          <w:szCs w:val="20"/>
        </w:rPr>
        <w:t xml:space="preserve"> regardless of </w:t>
      </w:r>
      <w:r w:rsidR="006F3004" w:rsidRPr="003C619E">
        <w:rPr>
          <w:sz w:val="20"/>
          <w:szCs w:val="20"/>
        </w:rPr>
        <w:t xml:space="preserve">the total </w:t>
      </w:r>
      <w:r w:rsidR="00EC1A78" w:rsidRPr="003C619E">
        <w:rPr>
          <w:sz w:val="20"/>
          <w:szCs w:val="20"/>
        </w:rPr>
        <w:t>length (from beginning to end). Any woody debris measuring greater than 7.62 cm</w:t>
      </w:r>
      <w:r w:rsidR="008941D5" w:rsidRPr="003C619E">
        <w:rPr>
          <w:sz w:val="20"/>
          <w:szCs w:val="20"/>
        </w:rPr>
        <w:t xml:space="preserve"> (3 inches)</w:t>
      </w:r>
      <w:r w:rsidR="00EC1A78" w:rsidRPr="003C619E">
        <w:rPr>
          <w:sz w:val="20"/>
          <w:szCs w:val="20"/>
        </w:rPr>
        <w:t xml:space="preserve"> should be recorded. First, the distance along the transect must be recorded (position at which the debris intersects the transect). Next, the species of tree sh</w:t>
      </w:r>
      <w:r w:rsidR="00200575" w:rsidRPr="003C619E">
        <w:rPr>
          <w:sz w:val="20"/>
          <w:szCs w:val="20"/>
        </w:rPr>
        <w:t>ould be identified if possible. I</w:t>
      </w:r>
      <w:r w:rsidR="00EC1A78" w:rsidRPr="003C619E">
        <w:rPr>
          <w:sz w:val="20"/>
          <w:szCs w:val="20"/>
        </w:rPr>
        <w:t xml:space="preserve">f the debris has decayed </w:t>
      </w:r>
      <w:r w:rsidR="00200575" w:rsidRPr="003C619E">
        <w:rPr>
          <w:sz w:val="20"/>
          <w:szCs w:val="20"/>
        </w:rPr>
        <w:t>such that</w:t>
      </w:r>
      <w:r w:rsidR="00EC1A78" w:rsidRPr="003C619E">
        <w:rPr>
          <w:sz w:val="20"/>
          <w:szCs w:val="20"/>
        </w:rPr>
        <w:t xml:space="preserve"> species</w:t>
      </w:r>
      <w:r w:rsidR="00200575" w:rsidRPr="003C619E">
        <w:rPr>
          <w:sz w:val="20"/>
          <w:szCs w:val="20"/>
        </w:rPr>
        <w:t xml:space="preserve"> identification is not possible</w:t>
      </w:r>
      <w:r w:rsidR="00EC1A78" w:rsidRPr="003C619E">
        <w:rPr>
          <w:sz w:val="20"/>
          <w:szCs w:val="20"/>
        </w:rPr>
        <w:t xml:space="preserve">, </w:t>
      </w:r>
      <w:r w:rsidR="00200575" w:rsidRPr="003C619E">
        <w:rPr>
          <w:sz w:val="20"/>
          <w:szCs w:val="20"/>
        </w:rPr>
        <w:t>record whether it is</w:t>
      </w:r>
      <w:r w:rsidR="00EC1A78" w:rsidRPr="003C619E">
        <w:rPr>
          <w:sz w:val="20"/>
          <w:szCs w:val="20"/>
        </w:rPr>
        <w:t xml:space="preserve"> </w:t>
      </w:r>
      <w:r w:rsidR="00053625">
        <w:rPr>
          <w:sz w:val="20"/>
          <w:szCs w:val="20"/>
        </w:rPr>
        <w:t>deciduous (hardwood)</w:t>
      </w:r>
      <w:r w:rsidR="00EC1A78" w:rsidRPr="003C619E">
        <w:rPr>
          <w:sz w:val="20"/>
          <w:szCs w:val="20"/>
        </w:rPr>
        <w:t xml:space="preserve"> or </w:t>
      </w:r>
      <w:r w:rsidR="00053625">
        <w:rPr>
          <w:sz w:val="20"/>
          <w:szCs w:val="20"/>
        </w:rPr>
        <w:t>evergreen (softwood)</w:t>
      </w:r>
      <w:r w:rsidR="00EC1A78" w:rsidRPr="003C619E">
        <w:rPr>
          <w:sz w:val="20"/>
          <w:szCs w:val="20"/>
        </w:rPr>
        <w:t>. Decay class should be measured next. This observation is rated on a scale of 1 – 5 (1 being freshly dow</w:t>
      </w:r>
      <w:r w:rsidR="006F3004" w:rsidRPr="003C619E">
        <w:rPr>
          <w:sz w:val="20"/>
          <w:szCs w:val="20"/>
        </w:rPr>
        <w:t xml:space="preserve">ned tree with bark still intact, as if it is </w:t>
      </w:r>
      <w:r w:rsidR="00EC1A78" w:rsidRPr="003C619E">
        <w:rPr>
          <w:sz w:val="20"/>
          <w:szCs w:val="20"/>
        </w:rPr>
        <w:t xml:space="preserve">still </w:t>
      </w:r>
      <w:r w:rsidR="006F3004" w:rsidRPr="003C619E">
        <w:rPr>
          <w:sz w:val="20"/>
          <w:szCs w:val="20"/>
        </w:rPr>
        <w:t>alive; d</w:t>
      </w:r>
      <w:r w:rsidR="00EC1A78" w:rsidRPr="003C619E">
        <w:rPr>
          <w:sz w:val="20"/>
          <w:szCs w:val="20"/>
        </w:rPr>
        <w:t xml:space="preserve">ecay class 5 describes debris that is barely recognizable as a fallen tree and may </w:t>
      </w:r>
      <w:r w:rsidR="006F3004" w:rsidRPr="003C619E">
        <w:rPr>
          <w:sz w:val="20"/>
          <w:szCs w:val="20"/>
        </w:rPr>
        <w:t>have the consistency</w:t>
      </w:r>
      <w:r>
        <w:rPr>
          <w:sz w:val="20"/>
          <w:szCs w:val="20"/>
        </w:rPr>
        <w:t xml:space="preserve"> </w:t>
      </w:r>
      <w:r w:rsidRPr="003C619E">
        <w:rPr>
          <w:sz w:val="20"/>
          <w:szCs w:val="20"/>
        </w:rPr>
        <w:t>of soil. See “Log Decomposition Class” below).</w:t>
      </w:r>
    </w:p>
    <w:p w14:paraId="597CACF0" w14:textId="59D6DD73" w:rsidR="00200575" w:rsidRPr="00CA49D4" w:rsidRDefault="003C619E" w:rsidP="00200575">
      <w:pPr>
        <w:rPr>
          <w:sz w:val="20"/>
          <w:szCs w:val="20"/>
        </w:rPr>
      </w:pPr>
      <w:r>
        <w:rPr>
          <w:noProof/>
        </w:rPr>
        <w:drawing>
          <wp:inline distT="0" distB="0" distL="0" distR="0" wp14:anchorId="3C31BEB1" wp14:editId="2CA41574">
            <wp:extent cx="7212025" cy="2070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15481" cy="2071092"/>
                    </a:xfrm>
                    <a:prstGeom prst="rect">
                      <a:avLst/>
                    </a:prstGeom>
                    <a:noFill/>
                    <a:ln>
                      <a:noFill/>
                    </a:ln>
                  </pic:spPr>
                </pic:pic>
              </a:graphicData>
            </a:graphic>
          </wp:inline>
        </w:drawing>
      </w:r>
    </w:p>
    <w:p w14:paraId="69B22E7A" w14:textId="49039D42" w:rsidR="007652C5" w:rsidRPr="00CA49D4" w:rsidRDefault="0067314D" w:rsidP="0067314D">
      <w:pPr>
        <w:rPr>
          <w:sz w:val="20"/>
          <w:szCs w:val="20"/>
        </w:rPr>
      </w:pPr>
      <w:r>
        <w:rPr>
          <w:sz w:val="20"/>
          <w:szCs w:val="20"/>
        </w:rPr>
        <w:t xml:space="preserve">    </w:t>
      </w:r>
      <w:r w:rsidR="00EC1A78" w:rsidRPr="00CA49D4">
        <w:rPr>
          <w:sz w:val="20"/>
          <w:szCs w:val="20"/>
        </w:rPr>
        <w:t xml:space="preserve">The final measurement </w:t>
      </w:r>
      <w:r w:rsidR="005A19FA">
        <w:rPr>
          <w:sz w:val="20"/>
          <w:szCs w:val="20"/>
        </w:rPr>
        <w:t xml:space="preserve">for the 1000-hour fuels </w:t>
      </w:r>
      <w:r w:rsidR="00EC1A78" w:rsidRPr="00CA49D4">
        <w:rPr>
          <w:sz w:val="20"/>
          <w:szCs w:val="20"/>
        </w:rPr>
        <w:t>should be the length of the fallen debris. Using a met</w:t>
      </w:r>
      <w:r w:rsidR="00200575" w:rsidRPr="00CA49D4">
        <w:rPr>
          <w:sz w:val="20"/>
          <w:szCs w:val="20"/>
        </w:rPr>
        <w:t>er tape, secure it to one end</w:t>
      </w:r>
      <w:r w:rsidR="00EC1A78" w:rsidRPr="00CA49D4">
        <w:rPr>
          <w:sz w:val="20"/>
          <w:szCs w:val="20"/>
        </w:rPr>
        <w:t xml:space="preserve"> of the fallen debris (if working with a partner, have that person hold the end of the tape directly over the end of the debris) and measure the total length of the debris in meters.</w:t>
      </w:r>
      <w:r w:rsidR="007652C5" w:rsidRPr="00CA49D4">
        <w:rPr>
          <w:sz w:val="20"/>
          <w:szCs w:val="20"/>
        </w:rPr>
        <w:t xml:space="preserve"> Below is an example of what raw field data cou</w:t>
      </w:r>
      <w:r w:rsidR="003C619E" w:rsidRPr="00CA49D4">
        <w:rPr>
          <w:sz w:val="20"/>
          <w:szCs w:val="20"/>
        </w:rPr>
        <w:t>ld look like from your students.</w:t>
      </w:r>
    </w:p>
    <w:tbl>
      <w:tblPr>
        <w:tblStyle w:val="TableGrid"/>
        <w:tblW w:w="11056" w:type="dxa"/>
        <w:jc w:val="center"/>
        <w:tblInd w:w="276" w:type="dxa"/>
        <w:tblLook w:val="04A0" w:firstRow="1" w:lastRow="0" w:firstColumn="1" w:lastColumn="0" w:noHBand="0" w:noVBand="1"/>
      </w:tblPr>
      <w:tblGrid>
        <w:gridCol w:w="537"/>
        <w:gridCol w:w="637"/>
        <w:gridCol w:w="677"/>
        <w:gridCol w:w="784"/>
        <w:gridCol w:w="2096"/>
        <w:gridCol w:w="1597"/>
        <w:gridCol w:w="975"/>
        <w:gridCol w:w="1189"/>
        <w:gridCol w:w="1197"/>
        <w:gridCol w:w="1367"/>
      </w:tblGrid>
      <w:tr w:rsidR="00BD054C" w:rsidRPr="00CA49D4" w14:paraId="7B70701E" w14:textId="77777777" w:rsidTr="00BD054C">
        <w:trPr>
          <w:trHeight w:val="227"/>
          <w:jc w:val="center"/>
        </w:trPr>
        <w:tc>
          <w:tcPr>
            <w:tcW w:w="1851" w:type="dxa"/>
            <w:gridSpan w:val="3"/>
            <w:vAlign w:val="center"/>
          </w:tcPr>
          <w:p w14:paraId="6A11F10C" w14:textId="77777777" w:rsidR="00841C67" w:rsidRPr="00CA49D4" w:rsidRDefault="00841C67" w:rsidP="00841C67">
            <w:pPr>
              <w:jc w:val="center"/>
              <w:rPr>
                <w:sz w:val="20"/>
                <w:szCs w:val="20"/>
              </w:rPr>
            </w:pPr>
            <w:r w:rsidRPr="00CA49D4">
              <w:rPr>
                <w:b/>
                <w:sz w:val="20"/>
                <w:szCs w:val="20"/>
              </w:rPr>
              <w:t>Date:</w:t>
            </w:r>
            <w:r w:rsidRPr="00CA49D4">
              <w:rPr>
                <w:sz w:val="20"/>
                <w:szCs w:val="20"/>
              </w:rPr>
              <w:t xml:space="preserve"> 7-Sept-2014</w:t>
            </w:r>
          </w:p>
        </w:tc>
        <w:tc>
          <w:tcPr>
            <w:tcW w:w="4477" w:type="dxa"/>
            <w:gridSpan w:val="3"/>
            <w:vAlign w:val="center"/>
          </w:tcPr>
          <w:p w14:paraId="4D595344" w14:textId="77777777" w:rsidR="00841C67" w:rsidRPr="00CA49D4" w:rsidRDefault="00841C67" w:rsidP="00841C67">
            <w:pPr>
              <w:jc w:val="center"/>
              <w:rPr>
                <w:sz w:val="20"/>
                <w:szCs w:val="20"/>
              </w:rPr>
            </w:pPr>
            <w:r w:rsidRPr="00CA49D4">
              <w:rPr>
                <w:b/>
                <w:sz w:val="20"/>
                <w:szCs w:val="20"/>
              </w:rPr>
              <w:t>Site:</w:t>
            </w:r>
            <w:r w:rsidRPr="00CA49D4">
              <w:rPr>
                <w:sz w:val="20"/>
                <w:szCs w:val="20"/>
              </w:rPr>
              <w:t xml:space="preserve"> Example Site</w:t>
            </w:r>
          </w:p>
        </w:tc>
        <w:tc>
          <w:tcPr>
            <w:tcW w:w="4728" w:type="dxa"/>
            <w:gridSpan w:val="4"/>
            <w:vAlign w:val="center"/>
          </w:tcPr>
          <w:p w14:paraId="76DC45D8" w14:textId="77777777" w:rsidR="00841C67" w:rsidRPr="00CA49D4" w:rsidRDefault="00841C67" w:rsidP="00841C67">
            <w:pPr>
              <w:jc w:val="center"/>
              <w:rPr>
                <w:sz w:val="20"/>
                <w:szCs w:val="20"/>
              </w:rPr>
            </w:pPr>
            <w:r w:rsidRPr="00CA49D4">
              <w:rPr>
                <w:b/>
                <w:sz w:val="20"/>
                <w:szCs w:val="20"/>
              </w:rPr>
              <w:t>Transect:</w:t>
            </w:r>
            <w:r w:rsidRPr="00CA49D4">
              <w:rPr>
                <w:sz w:val="20"/>
                <w:szCs w:val="20"/>
              </w:rPr>
              <w:t xml:space="preserve"> 1A – 1B</w:t>
            </w:r>
          </w:p>
        </w:tc>
      </w:tr>
      <w:tr w:rsidR="00BD054C" w:rsidRPr="00CA49D4" w14:paraId="4DE84856" w14:textId="77777777" w:rsidTr="00BD054C">
        <w:trPr>
          <w:trHeight w:val="227"/>
          <w:jc w:val="center"/>
        </w:trPr>
        <w:tc>
          <w:tcPr>
            <w:tcW w:w="537" w:type="dxa"/>
            <w:vAlign w:val="center"/>
          </w:tcPr>
          <w:p w14:paraId="238A2A75" w14:textId="77777777" w:rsidR="00841C67" w:rsidRPr="00CA49D4" w:rsidRDefault="00841C67" w:rsidP="00841C67">
            <w:pPr>
              <w:jc w:val="center"/>
              <w:rPr>
                <w:b/>
                <w:sz w:val="20"/>
                <w:szCs w:val="20"/>
              </w:rPr>
            </w:pPr>
            <w:r w:rsidRPr="00CA49D4">
              <w:rPr>
                <w:b/>
                <w:sz w:val="20"/>
                <w:szCs w:val="20"/>
              </w:rPr>
              <w:t xml:space="preserve">1 </w:t>
            </w:r>
            <w:proofErr w:type="spellStart"/>
            <w:r w:rsidRPr="00CA49D4">
              <w:rPr>
                <w:b/>
                <w:sz w:val="20"/>
                <w:szCs w:val="20"/>
              </w:rPr>
              <w:t>hr</w:t>
            </w:r>
            <w:proofErr w:type="spellEnd"/>
          </w:p>
        </w:tc>
        <w:tc>
          <w:tcPr>
            <w:tcW w:w="637" w:type="dxa"/>
            <w:vAlign w:val="center"/>
          </w:tcPr>
          <w:p w14:paraId="068B9237" w14:textId="77777777" w:rsidR="00841C67" w:rsidRPr="00CA49D4" w:rsidRDefault="00841C67" w:rsidP="00841C67">
            <w:pPr>
              <w:jc w:val="center"/>
              <w:rPr>
                <w:b/>
                <w:sz w:val="20"/>
                <w:szCs w:val="20"/>
              </w:rPr>
            </w:pPr>
            <w:r w:rsidRPr="00CA49D4">
              <w:rPr>
                <w:b/>
                <w:sz w:val="20"/>
                <w:szCs w:val="20"/>
              </w:rPr>
              <w:t xml:space="preserve">10 </w:t>
            </w:r>
            <w:proofErr w:type="spellStart"/>
            <w:r w:rsidRPr="00CA49D4">
              <w:rPr>
                <w:b/>
                <w:sz w:val="20"/>
                <w:szCs w:val="20"/>
              </w:rPr>
              <w:t>hr</w:t>
            </w:r>
            <w:proofErr w:type="spellEnd"/>
          </w:p>
        </w:tc>
        <w:tc>
          <w:tcPr>
            <w:tcW w:w="677" w:type="dxa"/>
            <w:vAlign w:val="center"/>
          </w:tcPr>
          <w:p w14:paraId="3374F4F0" w14:textId="77777777" w:rsidR="00841C67" w:rsidRPr="00CA49D4" w:rsidRDefault="00841C67" w:rsidP="00841C67">
            <w:pPr>
              <w:jc w:val="center"/>
              <w:rPr>
                <w:b/>
                <w:sz w:val="20"/>
                <w:szCs w:val="20"/>
              </w:rPr>
            </w:pPr>
            <w:r w:rsidRPr="00CA49D4">
              <w:rPr>
                <w:b/>
                <w:sz w:val="20"/>
                <w:szCs w:val="20"/>
              </w:rPr>
              <w:t xml:space="preserve">100 </w:t>
            </w:r>
            <w:proofErr w:type="spellStart"/>
            <w:r w:rsidRPr="00CA49D4">
              <w:rPr>
                <w:b/>
                <w:sz w:val="20"/>
                <w:szCs w:val="20"/>
              </w:rPr>
              <w:t>hr</w:t>
            </w:r>
            <w:proofErr w:type="spellEnd"/>
          </w:p>
        </w:tc>
        <w:tc>
          <w:tcPr>
            <w:tcW w:w="784" w:type="dxa"/>
            <w:vAlign w:val="center"/>
          </w:tcPr>
          <w:p w14:paraId="28E5746E" w14:textId="77777777" w:rsidR="00841C67" w:rsidRPr="00CA49D4" w:rsidRDefault="00841C67" w:rsidP="00841C67">
            <w:pPr>
              <w:jc w:val="center"/>
              <w:rPr>
                <w:b/>
                <w:sz w:val="20"/>
                <w:szCs w:val="20"/>
              </w:rPr>
            </w:pPr>
            <w:r w:rsidRPr="00CA49D4">
              <w:rPr>
                <w:b/>
                <w:sz w:val="20"/>
                <w:szCs w:val="20"/>
              </w:rPr>
              <w:t xml:space="preserve">1000 </w:t>
            </w:r>
            <w:proofErr w:type="spellStart"/>
            <w:r w:rsidRPr="00CA49D4">
              <w:rPr>
                <w:b/>
                <w:sz w:val="20"/>
                <w:szCs w:val="20"/>
              </w:rPr>
              <w:t>hr</w:t>
            </w:r>
            <w:proofErr w:type="spellEnd"/>
          </w:p>
        </w:tc>
        <w:tc>
          <w:tcPr>
            <w:tcW w:w="2096" w:type="dxa"/>
            <w:vAlign w:val="center"/>
          </w:tcPr>
          <w:p w14:paraId="05B06041" w14:textId="77777777" w:rsidR="00841C67" w:rsidRPr="00CA49D4" w:rsidRDefault="00841C67" w:rsidP="00841C67">
            <w:pPr>
              <w:jc w:val="center"/>
              <w:rPr>
                <w:b/>
                <w:sz w:val="20"/>
                <w:szCs w:val="20"/>
              </w:rPr>
            </w:pPr>
            <w:r w:rsidRPr="00CA49D4">
              <w:rPr>
                <w:b/>
                <w:sz w:val="20"/>
                <w:szCs w:val="20"/>
              </w:rPr>
              <w:t>Species</w:t>
            </w:r>
          </w:p>
        </w:tc>
        <w:tc>
          <w:tcPr>
            <w:tcW w:w="1597" w:type="dxa"/>
            <w:vAlign w:val="center"/>
          </w:tcPr>
          <w:p w14:paraId="5A694B3E" w14:textId="77777777" w:rsidR="00841C67" w:rsidRPr="00CA49D4" w:rsidRDefault="00841C67" w:rsidP="00841C67">
            <w:pPr>
              <w:jc w:val="center"/>
              <w:rPr>
                <w:b/>
                <w:sz w:val="20"/>
                <w:szCs w:val="20"/>
              </w:rPr>
            </w:pPr>
            <w:r w:rsidRPr="00CA49D4">
              <w:rPr>
                <w:b/>
                <w:sz w:val="20"/>
                <w:szCs w:val="20"/>
              </w:rPr>
              <w:t>Azimuth</w:t>
            </w:r>
          </w:p>
        </w:tc>
        <w:tc>
          <w:tcPr>
            <w:tcW w:w="975" w:type="dxa"/>
            <w:vAlign w:val="center"/>
          </w:tcPr>
          <w:p w14:paraId="14787B1E" w14:textId="77777777" w:rsidR="00841C67" w:rsidRPr="00CA49D4" w:rsidRDefault="00841C67" w:rsidP="00841C67">
            <w:pPr>
              <w:jc w:val="center"/>
              <w:rPr>
                <w:b/>
                <w:sz w:val="20"/>
                <w:szCs w:val="20"/>
              </w:rPr>
            </w:pPr>
            <w:r w:rsidRPr="00CA49D4">
              <w:rPr>
                <w:b/>
                <w:sz w:val="20"/>
                <w:szCs w:val="20"/>
              </w:rPr>
              <w:t>Dist. On Line</w:t>
            </w:r>
          </w:p>
        </w:tc>
        <w:tc>
          <w:tcPr>
            <w:tcW w:w="1189" w:type="dxa"/>
            <w:vAlign w:val="center"/>
          </w:tcPr>
          <w:p w14:paraId="6D17EF75" w14:textId="77777777" w:rsidR="00841C67" w:rsidRPr="00CA49D4" w:rsidRDefault="00841C67" w:rsidP="00841C67">
            <w:pPr>
              <w:jc w:val="center"/>
              <w:rPr>
                <w:b/>
                <w:sz w:val="20"/>
                <w:szCs w:val="20"/>
              </w:rPr>
            </w:pPr>
            <w:r w:rsidRPr="00CA49D4">
              <w:rPr>
                <w:b/>
                <w:sz w:val="20"/>
                <w:szCs w:val="20"/>
              </w:rPr>
              <w:t>Diam.</w:t>
            </w:r>
          </w:p>
        </w:tc>
        <w:tc>
          <w:tcPr>
            <w:tcW w:w="1197" w:type="dxa"/>
            <w:vAlign w:val="center"/>
          </w:tcPr>
          <w:p w14:paraId="4A4A593C" w14:textId="77777777" w:rsidR="00841C67" w:rsidRPr="00CA49D4" w:rsidRDefault="00841C67" w:rsidP="00841C67">
            <w:pPr>
              <w:jc w:val="center"/>
              <w:rPr>
                <w:b/>
                <w:sz w:val="20"/>
                <w:szCs w:val="20"/>
              </w:rPr>
            </w:pPr>
            <w:r w:rsidRPr="00CA49D4">
              <w:rPr>
                <w:b/>
                <w:sz w:val="20"/>
                <w:szCs w:val="20"/>
              </w:rPr>
              <w:t>Decay Class</w:t>
            </w:r>
          </w:p>
        </w:tc>
        <w:tc>
          <w:tcPr>
            <w:tcW w:w="1367" w:type="dxa"/>
            <w:vAlign w:val="center"/>
          </w:tcPr>
          <w:p w14:paraId="214E24D8" w14:textId="77777777" w:rsidR="00841C67" w:rsidRPr="00CA49D4" w:rsidRDefault="00841C67" w:rsidP="00841C67">
            <w:pPr>
              <w:jc w:val="center"/>
              <w:rPr>
                <w:b/>
                <w:sz w:val="20"/>
                <w:szCs w:val="20"/>
              </w:rPr>
            </w:pPr>
            <w:r w:rsidRPr="00CA49D4">
              <w:rPr>
                <w:b/>
                <w:sz w:val="20"/>
                <w:szCs w:val="20"/>
              </w:rPr>
              <w:t>Length</w:t>
            </w:r>
          </w:p>
        </w:tc>
      </w:tr>
      <w:tr w:rsidR="00BD054C" w:rsidRPr="00CA49D4" w14:paraId="1267F4DD" w14:textId="77777777" w:rsidTr="00BD054C">
        <w:trPr>
          <w:trHeight w:val="227"/>
          <w:jc w:val="center"/>
        </w:trPr>
        <w:tc>
          <w:tcPr>
            <w:tcW w:w="537" w:type="dxa"/>
            <w:vAlign w:val="center"/>
          </w:tcPr>
          <w:p w14:paraId="632BEB39" w14:textId="77777777" w:rsidR="00841C67" w:rsidRPr="00CA49D4" w:rsidRDefault="00841C67" w:rsidP="00841C67">
            <w:pPr>
              <w:rPr>
                <w:sz w:val="20"/>
                <w:szCs w:val="20"/>
              </w:rPr>
            </w:pPr>
            <w:r w:rsidRPr="00CA49D4">
              <w:rPr>
                <w:sz w:val="20"/>
                <w:szCs w:val="20"/>
              </w:rPr>
              <w:t xml:space="preserve"> </w:t>
            </w:r>
            <w:proofErr w:type="spellStart"/>
            <w:proofErr w:type="gramStart"/>
            <w:r w:rsidRPr="00CA49D4">
              <w:rPr>
                <w:sz w:val="20"/>
                <w:szCs w:val="20"/>
              </w:rPr>
              <w:t>llll</w:t>
            </w:r>
            <w:proofErr w:type="spellEnd"/>
            <w:proofErr w:type="gramEnd"/>
          </w:p>
        </w:tc>
        <w:tc>
          <w:tcPr>
            <w:tcW w:w="637" w:type="dxa"/>
            <w:vAlign w:val="center"/>
          </w:tcPr>
          <w:p w14:paraId="26EBDDB3" w14:textId="77777777" w:rsidR="00841C67" w:rsidRPr="00CA49D4" w:rsidRDefault="00841C67" w:rsidP="00841C67">
            <w:pPr>
              <w:jc w:val="center"/>
              <w:rPr>
                <w:sz w:val="20"/>
                <w:szCs w:val="20"/>
              </w:rPr>
            </w:pPr>
            <w:proofErr w:type="spellStart"/>
            <w:proofErr w:type="gramStart"/>
            <w:r w:rsidRPr="00CA49D4">
              <w:rPr>
                <w:sz w:val="20"/>
                <w:szCs w:val="20"/>
              </w:rPr>
              <w:t>ll</w:t>
            </w:r>
            <w:proofErr w:type="spellEnd"/>
            <w:proofErr w:type="gramEnd"/>
          </w:p>
        </w:tc>
        <w:tc>
          <w:tcPr>
            <w:tcW w:w="677" w:type="dxa"/>
            <w:vAlign w:val="center"/>
          </w:tcPr>
          <w:p w14:paraId="41A4D666" w14:textId="77777777" w:rsidR="00841C67" w:rsidRPr="00CA49D4" w:rsidRDefault="00841C67" w:rsidP="00841C67">
            <w:pPr>
              <w:jc w:val="center"/>
              <w:rPr>
                <w:sz w:val="20"/>
                <w:szCs w:val="20"/>
              </w:rPr>
            </w:pPr>
            <w:proofErr w:type="gramStart"/>
            <w:r w:rsidRPr="00CA49D4">
              <w:rPr>
                <w:sz w:val="20"/>
                <w:szCs w:val="20"/>
              </w:rPr>
              <w:t>l</w:t>
            </w:r>
            <w:proofErr w:type="gramEnd"/>
          </w:p>
        </w:tc>
        <w:tc>
          <w:tcPr>
            <w:tcW w:w="784" w:type="dxa"/>
            <w:vAlign w:val="center"/>
          </w:tcPr>
          <w:p w14:paraId="6BC1CDA3" w14:textId="77777777" w:rsidR="00841C67" w:rsidRPr="00CA49D4" w:rsidRDefault="00841C67" w:rsidP="00841C67">
            <w:pPr>
              <w:jc w:val="center"/>
              <w:rPr>
                <w:sz w:val="20"/>
                <w:szCs w:val="20"/>
              </w:rPr>
            </w:pPr>
            <w:proofErr w:type="gramStart"/>
            <w:r w:rsidRPr="00CA49D4">
              <w:rPr>
                <w:sz w:val="20"/>
                <w:szCs w:val="20"/>
              </w:rPr>
              <w:t>l</w:t>
            </w:r>
            <w:proofErr w:type="gramEnd"/>
          </w:p>
        </w:tc>
        <w:tc>
          <w:tcPr>
            <w:tcW w:w="2096" w:type="dxa"/>
            <w:vAlign w:val="center"/>
          </w:tcPr>
          <w:p w14:paraId="04FAC41B" w14:textId="77777777" w:rsidR="00841C67" w:rsidRPr="00CA49D4" w:rsidRDefault="00841C67" w:rsidP="00841C67">
            <w:pPr>
              <w:jc w:val="center"/>
              <w:rPr>
                <w:sz w:val="20"/>
                <w:szCs w:val="20"/>
              </w:rPr>
            </w:pPr>
            <w:r w:rsidRPr="00CA49D4">
              <w:rPr>
                <w:sz w:val="20"/>
                <w:szCs w:val="20"/>
              </w:rPr>
              <w:t>Birch</w:t>
            </w:r>
          </w:p>
        </w:tc>
        <w:tc>
          <w:tcPr>
            <w:tcW w:w="1597" w:type="dxa"/>
            <w:vAlign w:val="center"/>
          </w:tcPr>
          <w:p w14:paraId="2341E3DA" w14:textId="77777777" w:rsidR="00841C67" w:rsidRPr="00CA49D4" w:rsidRDefault="00841C67" w:rsidP="00841C67">
            <w:pPr>
              <w:jc w:val="center"/>
              <w:rPr>
                <w:sz w:val="20"/>
                <w:szCs w:val="20"/>
              </w:rPr>
            </w:pPr>
            <w:r w:rsidRPr="00CA49D4">
              <w:rPr>
                <w:sz w:val="20"/>
                <w:szCs w:val="20"/>
              </w:rPr>
              <w:t>186</w:t>
            </w:r>
          </w:p>
        </w:tc>
        <w:tc>
          <w:tcPr>
            <w:tcW w:w="975" w:type="dxa"/>
            <w:vAlign w:val="center"/>
          </w:tcPr>
          <w:p w14:paraId="31CEE3D5" w14:textId="77777777" w:rsidR="00841C67" w:rsidRPr="00CA49D4" w:rsidRDefault="00841C67" w:rsidP="00841C67">
            <w:pPr>
              <w:jc w:val="center"/>
              <w:rPr>
                <w:sz w:val="20"/>
                <w:szCs w:val="20"/>
              </w:rPr>
            </w:pPr>
            <w:r w:rsidRPr="00CA49D4">
              <w:rPr>
                <w:sz w:val="20"/>
                <w:szCs w:val="20"/>
              </w:rPr>
              <w:t>27 m</w:t>
            </w:r>
          </w:p>
        </w:tc>
        <w:tc>
          <w:tcPr>
            <w:tcW w:w="1189" w:type="dxa"/>
            <w:vAlign w:val="center"/>
          </w:tcPr>
          <w:p w14:paraId="690740B6" w14:textId="77777777" w:rsidR="00841C67" w:rsidRPr="00CA49D4" w:rsidRDefault="00841C67" w:rsidP="00841C67">
            <w:pPr>
              <w:jc w:val="center"/>
              <w:rPr>
                <w:sz w:val="20"/>
                <w:szCs w:val="20"/>
              </w:rPr>
            </w:pPr>
            <w:r w:rsidRPr="00CA49D4">
              <w:rPr>
                <w:sz w:val="20"/>
                <w:szCs w:val="20"/>
              </w:rPr>
              <w:t>11 cm</w:t>
            </w:r>
          </w:p>
        </w:tc>
        <w:tc>
          <w:tcPr>
            <w:tcW w:w="1197" w:type="dxa"/>
            <w:vAlign w:val="center"/>
          </w:tcPr>
          <w:p w14:paraId="564A7A41" w14:textId="77777777" w:rsidR="00841C67" w:rsidRPr="00CA49D4" w:rsidRDefault="00841C67" w:rsidP="00841C67">
            <w:pPr>
              <w:jc w:val="center"/>
              <w:rPr>
                <w:sz w:val="20"/>
                <w:szCs w:val="20"/>
              </w:rPr>
            </w:pPr>
            <w:r w:rsidRPr="00CA49D4">
              <w:rPr>
                <w:sz w:val="20"/>
                <w:szCs w:val="20"/>
              </w:rPr>
              <w:t>2</w:t>
            </w:r>
          </w:p>
        </w:tc>
        <w:tc>
          <w:tcPr>
            <w:tcW w:w="1367" w:type="dxa"/>
            <w:vAlign w:val="center"/>
          </w:tcPr>
          <w:p w14:paraId="0240FE49" w14:textId="77777777" w:rsidR="00841C67" w:rsidRPr="00CA49D4" w:rsidRDefault="00841C67" w:rsidP="00841C67">
            <w:pPr>
              <w:jc w:val="center"/>
              <w:rPr>
                <w:sz w:val="20"/>
                <w:szCs w:val="20"/>
              </w:rPr>
            </w:pPr>
            <w:r w:rsidRPr="00CA49D4">
              <w:rPr>
                <w:sz w:val="20"/>
                <w:szCs w:val="20"/>
              </w:rPr>
              <w:t>4.5 m</w:t>
            </w:r>
          </w:p>
        </w:tc>
      </w:tr>
      <w:tr w:rsidR="00BD054C" w:rsidRPr="00CA49D4" w14:paraId="4E41FEAE" w14:textId="77777777" w:rsidTr="00BD054C">
        <w:trPr>
          <w:trHeight w:val="208"/>
          <w:jc w:val="center"/>
        </w:trPr>
        <w:tc>
          <w:tcPr>
            <w:tcW w:w="537" w:type="dxa"/>
            <w:vAlign w:val="center"/>
          </w:tcPr>
          <w:p w14:paraId="39297A8F" w14:textId="77777777" w:rsidR="00841C67" w:rsidRPr="00CA49D4" w:rsidRDefault="00841C67" w:rsidP="00841C67">
            <w:pPr>
              <w:jc w:val="center"/>
              <w:rPr>
                <w:sz w:val="20"/>
                <w:szCs w:val="20"/>
              </w:rPr>
            </w:pPr>
          </w:p>
        </w:tc>
        <w:tc>
          <w:tcPr>
            <w:tcW w:w="637" w:type="dxa"/>
            <w:vAlign w:val="center"/>
          </w:tcPr>
          <w:p w14:paraId="074F9A3E" w14:textId="77777777" w:rsidR="00841C67" w:rsidRPr="00CA49D4" w:rsidRDefault="00841C67" w:rsidP="00841C67">
            <w:pPr>
              <w:jc w:val="center"/>
              <w:rPr>
                <w:sz w:val="20"/>
                <w:szCs w:val="20"/>
              </w:rPr>
            </w:pPr>
          </w:p>
        </w:tc>
        <w:tc>
          <w:tcPr>
            <w:tcW w:w="677" w:type="dxa"/>
            <w:vAlign w:val="center"/>
          </w:tcPr>
          <w:p w14:paraId="13DCEB48" w14:textId="77777777" w:rsidR="00841C67" w:rsidRPr="00CA49D4" w:rsidRDefault="00841C67" w:rsidP="00841C67">
            <w:pPr>
              <w:jc w:val="center"/>
              <w:rPr>
                <w:sz w:val="20"/>
                <w:szCs w:val="20"/>
              </w:rPr>
            </w:pPr>
          </w:p>
        </w:tc>
        <w:tc>
          <w:tcPr>
            <w:tcW w:w="784" w:type="dxa"/>
            <w:vAlign w:val="center"/>
          </w:tcPr>
          <w:p w14:paraId="1D3AE9D2" w14:textId="77777777" w:rsidR="00841C67" w:rsidRPr="00CA49D4" w:rsidRDefault="00841C67" w:rsidP="00841C67">
            <w:pPr>
              <w:jc w:val="center"/>
              <w:rPr>
                <w:sz w:val="20"/>
                <w:szCs w:val="20"/>
              </w:rPr>
            </w:pPr>
            <w:proofErr w:type="gramStart"/>
            <w:r w:rsidRPr="00CA49D4">
              <w:rPr>
                <w:sz w:val="20"/>
                <w:szCs w:val="20"/>
              </w:rPr>
              <w:t>l</w:t>
            </w:r>
            <w:proofErr w:type="gramEnd"/>
          </w:p>
        </w:tc>
        <w:tc>
          <w:tcPr>
            <w:tcW w:w="2096" w:type="dxa"/>
            <w:vAlign w:val="center"/>
          </w:tcPr>
          <w:p w14:paraId="7828EDC2" w14:textId="28DA428B" w:rsidR="00841C67" w:rsidRPr="00CA49D4" w:rsidRDefault="00053625" w:rsidP="00841C67">
            <w:pPr>
              <w:jc w:val="center"/>
              <w:rPr>
                <w:sz w:val="20"/>
                <w:szCs w:val="20"/>
              </w:rPr>
            </w:pPr>
            <w:r>
              <w:rPr>
                <w:sz w:val="20"/>
                <w:szCs w:val="20"/>
              </w:rPr>
              <w:t>Deciduous</w:t>
            </w:r>
          </w:p>
        </w:tc>
        <w:tc>
          <w:tcPr>
            <w:tcW w:w="1597" w:type="dxa"/>
            <w:vAlign w:val="center"/>
          </w:tcPr>
          <w:p w14:paraId="55362ED3" w14:textId="77777777" w:rsidR="00841C67" w:rsidRPr="00CA49D4" w:rsidRDefault="00841C67" w:rsidP="00841C67">
            <w:pPr>
              <w:jc w:val="center"/>
              <w:rPr>
                <w:sz w:val="20"/>
                <w:szCs w:val="20"/>
              </w:rPr>
            </w:pPr>
            <w:r w:rsidRPr="00CA49D4">
              <w:rPr>
                <w:sz w:val="20"/>
                <w:szCs w:val="20"/>
              </w:rPr>
              <w:t>0</w:t>
            </w:r>
          </w:p>
        </w:tc>
        <w:tc>
          <w:tcPr>
            <w:tcW w:w="975" w:type="dxa"/>
            <w:vAlign w:val="center"/>
          </w:tcPr>
          <w:p w14:paraId="1AAF3E87" w14:textId="77777777" w:rsidR="00841C67" w:rsidRPr="00CA49D4" w:rsidRDefault="00841C67" w:rsidP="00841C67">
            <w:pPr>
              <w:jc w:val="center"/>
              <w:rPr>
                <w:sz w:val="20"/>
                <w:szCs w:val="20"/>
              </w:rPr>
            </w:pPr>
            <w:r w:rsidRPr="00CA49D4">
              <w:rPr>
                <w:sz w:val="20"/>
                <w:szCs w:val="20"/>
              </w:rPr>
              <w:t>31.5 m</w:t>
            </w:r>
          </w:p>
        </w:tc>
        <w:tc>
          <w:tcPr>
            <w:tcW w:w="1189" w:type="dxa"/>
            <w:vAlign w:val="center"/>
          </w:tcPr>
          <w:p w14:paraId="4FFE8DC5" w14:textId="77777777" w:rsidR="00841C67" w:rsidRPr="00CA49D4" w:rsidRDefault="00841C67" w:rsidP="00841C67">
            <w:pPr>
              <w:jc w:val="center"/>
              <w:rPr>
                <w:sz w:val="20"/>
                <w:szCs w:val="20"/>
              </w:rPr>
            </w:pPr>
            <w:r w:rsidRPr="00CA49D4">
              <w:rPr>
                <w:sz w:val="20"/>
                <w:szCs w:val="20"/>
              </w:rPr>
              <w:t>15 cm</w:t>
            </w:r>
          </w:p>
        </w:tc>
        <w:tc>
          <w:tcPr>
            <w:tcW w:w="1197" w:type="dxa"/>
            <w:vAlign w:val="center"/>
          </w:tcPr>
          <w:p w14:paraId="73919867" w14:textId="77777777" w:rsidR="00841C67" w:rsidRPr="00CA49D4" w:rsidRDefault="00841C67" w:rsidP="00841C67">
            <w:pPr>
              <w:jc w:val="center"/>
              <w:rPr>
                <w:sz w:val="20"/>
                <w:szCs w:val="20"/>
              </w:rPr>
            </w:pPr>
            <w:r w:rsidRPr="00CA49D4">
              <w:rPr>
                <w:sz w:val="20"/>
                <w:szCs w:val="20"/>
              </w:rPr>
              <w:t>2</w:t>
            </w:r>
          </w:p>
        </w:tc>
        <w:tc>
          <w:tcPr>
            <w:tcW w:w="1367" w:type="dxa"/>
            <w:vAlign w:val="center"/>
          </w:tcPr>
          <w:p w14:paraId="33909F74" w14:textId="77777777" w:rsidR="00841C67" w:rsidRPr="00CA49D4" w:rsidRDefault="00841C67" w:rsidP="00841C67">
            <w:pPr>
              <w:jc w:val="center"/>
              <w:rPr>
                <w:sz w:val="20"/>
                <w:szCs w:val="20"/>
              </w:rPr>
            </w:pPr>
            <w:r w:rsidRPr="00CA49D4">
              <w:rPr>
                <w:sz w:val="20"/>
                <w:szCs w:val="20"/>
              </w:rPr>
              <w:t>1.3 m</w:t>
            </w:r>
          </w:p>
        </w:tc>
      </w:tr>
      <w:tr w:rsidR="00BD054C" w:rsidRPr="00CA49D4" w14:paraId="6E171919" w14:textId="77777777" w:rsidTr="00BD054C">
        <w:trPr>
          <w:trHeight w:val="227"/>
          <w:jc w:val="center"/>
        </w:trPr>
        <w:tc>
          <w:tcPr>
            <w:tcW w:w="537" w:type="dxa"/>
            <w:vAlign w:val="center"/>
          </w:tcPr>
          <w:p w14:paraId="54D4355F" w14:textId="77777777" w:rsidR="00841C67" w:rsidRPr="00CA49D4" w:rsidRDefault="00841C67" w:rsidP="00841C67">
            <w:pPr>
              <w:jc w:val="center"/>
              <w:rPr>
                <w:sz w:val="20"/>
                <w:szCs w:val="20"/>
              </w:rPr>
            </w:pPr>
          </w:p>
        </w:tc>
        <w:tc>
          <w:tcPr>
            <w:tcW w:w="637" w:type="dxa"/>
            <w:vAlign w:val="center"/>
          </w:tcPr>
          <w:p w14:paraId="6C106762" w14:textId="77777777" w:rsidR="00841C67" w:rsidRPr="00CA49D4" w:rsidRDefault="00841C67" w:rsidP="00841C67">
            <w:pPr>
              <w:jc w:val="center"/>
              <w:rPr>
                <w:sz w:val="20"/>
                <w:szCs w:val="20"/>
              </w:rPr>
            </w:pPr>
          </w:p>
        </w:tc>
        <w:tc>
          <w:tcPr>
            <w:tcW w:w="677" w:type="dxa"/>
            <w:vAlign w:val="center"/>
          </w:tcPr>
          <w:p w14:paraId="4C5B0DB1" w14:textId="77777777" w:rsidR="00841C67" w:rsidRPr="00CA49D4" w:rsidRDefault="00841C67" w:rsidP="00841C67">
            <w:pPr>
              <w:jc w:val="center"/>
              <w:rPr>
                <w:sz w:val="20"/>
                <w:szCs w:val="20"/>
              </w:rPr>
            </w:pPr>
          </w:p>
        </w:tc>
        <w:tc>
          <w:tcPr>
            <w:tcW w:w="784" w:type="dxa"/>
            <w:vAlign w:val="center"/>
          </w:tcPr>
          <w:p w14:paraId="5C291923" w14:textId="77777777" w:rsidR="00841C67" w:rsidRPr="00CA49D4" w:rsidRDefault="00841C67" w:rsidP="00841C67">
            <w:pPr>
              <w:jc w:val="center"/>
              <w:rPr>
                <w:sz w:val="20"/>
                <w:szCs w:val="20"/>
              </w:rPr>
            </w:pPr>
            <w:proofErr w:type="gramStart"/>
            <w:r w:rsidRPr="00CA49D4">
              <w:rPr>
                <w:sz w:val="20"/>
                <w:szCs w:val="20"/>
              </w:rPr>
              <w:t>l</w:t>
            </w:r>
            <w:proofErr w:type="gramEnd"/>
          </w:p>
        </w:tc>
        <w:tc>
          <w:tcPr>
            <w:tcW w:w="2096" w:type="dxa"/>
            <w:vAlign w:val="center"/>
          </w:tcPr>
          <w:p w14:paraId="2FB64BC0" w14:textId="53919CAC" w:rsidR="00841C67" w:rsidRPr="00CA49D4" w:rsidRDefault="00841C67" w:rsidP="00841C67">
            <w:pPr>
              <w:jc w:val="center"/>
              <w:rPr>
                <w:sz w:val="20"/>
                <w:szCs w:val="20"/>
              </w:rPr>
            </w:pPr>
            <w:r w:rsidRPr="00CA49D4">
              <w:rPr>
                <w:sz w:val="20"/>
                <w:szCs w:val="20"/>
              </w:rPr>
              <w:t>Chestnut Oak</w:t>
            </w:r>
          </w:p>
        </w:tc>
        <w:tc>
          <w:tcPr>
            <w:tcW w:w="1597" w:type="dxa"/>
            <w:vAlign w:val="center"/>
          </w:tcPr>
          <w:p w14:paraId="7F84DE23" w14:textId="77777777" w:rsidR="00841C67" w:rsidRPr="00CA49D4" w:rsidRDefault="00841C67" w:rsidP="00841C67">
            <w:pPr>
              <w:jc w:val="center"/>
              <w:rPr>
                <w:sz w:val="20"/>
                <w:szCs w:val="20"/>
              </w:rPr>
            </w:pPr>
            <w:r w:rsidRPr="00CA49D4">
              <w:rPr>
                <w:sz w:val="20"/>
                <w:szCs w:val="20"/>
              </w:rPr>
              <w:t>92</w:t>
            </w:r>
          </w:p>
        </w:tc>
        <w:tc>
          <w:tcPr>
            <w:tcW w:w="975" w:type="dxa"/>
            <w:vAlign w:val="center"/>
          </w:tcPr>
          <w:p w14:paraId="274AD94E" w14:textId="77777777" w:rsidR="00841C67" w:rsidRPr="00CA49D4" w:rsidRDefault="00841C67" w:rsidP="00841C67">
            <w:pPr>
              <w:jc w:val="center"/>
              <w:rPr>
                <w:sz w:val="20"/>
                <w:szCs w:val="20"/>
              </w:rPr>
            </w:pPr>
            <w:r w:rsidRPr="00CA49D4">
              <w:rPr>
                <w:sz w:val="20"/>
                <w:szCs w:val="20"/>
              </w:rPr>
              <w:t>47.8 m</w:t>
            </w:r>
          </w:p>
        </w:tc>
        <w:tc>
          <w:tcPr>
            <w:tcW w:w="1189" w:type="dxa"/>
            <w:vAlign w:val="center"/>
          </w:tcPr>
          <w:p w14:paraId="7D7F5116" w14:textId="77777777" w:rsidR="00841C67" w:rsidRPr="00CA49D4" w:rsidRDefault="00841C67" w:rsidP="00841C67">
            <w:pPr>
              <w:jc w:val="center"/>
              <w:rPr>
                <w:sz w:val="20"/>
                <w:szCs w:val="20"/>
              </w:rPr>
            </w:pPr>
            <w:r w:rsidRPr="00CA49D4">
              <w:rPr>
                <w:sz w:val="20"/>
                <w:szCs w:val="20"/>
              </w:rPr>
              <w:t>24 cm</w:t>
            </w:r>
          </w:p>
        </w:tc>
        <w:tc>
          <w:tcPr>
            <w:tcW w:w="1197" w:type="dxa"/>
            <w:vAlign w:val="center"/>
          </w:tcPr>
          <w:p w14:paraId="1856AB56" w14:textId="77777777" w:rsidR="00841C67" w:rsidRPr="00CA49D4" w:rsidRDefault="00841C67" w:rsidP="00841C67">
            <w:pPr>
              <w:jc w:val="center"/>
              <w:rPr>
                <w:sz w:val="20"/>
                <w:szCs w:val="20"/>
              </w:rPr>
            </w:pPr>
            <w:r w:rsidRPr="00CA49D4">
              <w:rPr>
                <w:sz w:val="20"/>
                <w:szCs w:val="20"/>
              </w:rPr>
              <w:t>3</w:t>
            </w:r>
          </w:p>
        </w:tc>
        <w:tc>
          <w:tcPr>
            <w:tcW w:w="1367" w:type="dxa"/>
            <w:vAlign w:val="center"/>
          </w:tcPr>
          <w:p w14:paraId="4FF7BCE9" w14:textId="77777777" w:rsidR="00841C67" w:rsidRPr="00CA49D4" w:rsidRDefault="00841C67" w:rsidP="00841C67">
            <w:pPr>
              <w:jc w:val="center"/>
              <w:rPr>
                <w:sz w:val="20"/>
                <w:szCs w:val="20"/>
              </w:rPr>
            </w:pPr>
            <w:r w:rsidRPr="00CA49D4">
              <w:rPr>
                <w:sz w:val="20"/>
                <w:szCs w:val="20"/>
              </w:rPr>
              <w:t>22.7 m</w:t>
            </w:r>
          </w:p>
        </w:tc>
      </w:tr>
      <w:tr w:rsidR="00BD054C" w:rsidRPr="00CA49D4" w14:paraId="6E3E949A" w14:textId="77777777" w:rsidTr="00BD054C">
        <w:trPr>
          <w:trHeight w:val="117"/>
          <w:jc w:val="center"/>
        </w:trPr>
        <w:tc>
          <w:tcPr>
            <w:tcW w:w="537" w:type="dxa"/>
            <w:vAlign w:val="center"/>
          </w:tcPr>
          <w:p w14:paraId="072AC7DA" w14:textId="77777777" w:rsidR="00841C67" w:rsidRPr="00CA49D4" w:rsidRDefault="00841C67" w:rsidP="00841C67">
            <w:pPr>
              <w:jc w:val="center"/>
              <w:rPr>
                <w:sz w:val="20"/>
                <w:szCs w:val="20"/>
              </w:rPr>
            </w:pPr>
          </w:p>
        </w:tc>
        <w:tc>
          <w:tcPr>
            <w:tcW w:w="637" w:type="dxa"/>
            <w:vAlign w:val="center"/>
          </w:tcPr>
          <w:p w14:paraId="0F419BBD" w14:textId="77777777" w:rsidR="00841C67" w:rsidRPr="00CA49D4" w:rsidRDefault="00841C67" w:rsidP="00841C67">
            <w:pPr>
              <w:jc w:val="center"/>
              <w:rPr>
                <w:sz w:val="20"/>
                <w:szCs w:val="20"/>
              </w:rPr>
            </w:pPr>
          </w:p>
        </w:tc>
        <w:tc>
          <w:tcPr>
            <w:tcW w:w="677" w:type="dxa"/>
            <w:vAlign w:val="center"/>
          </w:tcPr>
          <w:p w14:paraId="63005536" w14:textId="77777777" w:rsidR="00841C67" w:rsidRPr="00CA49D4" w:rsidRDefault="00841C67" w:rsidP="00841C67">
            <w:pPr>
              <w:jc w:val="center"/>
              <w:rPr>
                <w:sz w:val="20"/>
                <w:szCs w:val="20"/>
              </w:rPr>
            </w:pPr>
          </w:p>
        </w:tc>
        <w:tc>
          <w:tcPr>
            <w:tcW w:w="784" w:type="dxa"/>
            <w:vAlign w:val="center"/>
          </w:tcPr>
          <w:p w14:paraId="1ED1D142" w14:textId="77777777" w:rsidR="00841C67" w:rsidRPr="00CA49D4" w:rsidRDefault="00841C67" w:rsidP="00841C67">
            <w:pPr>
              <w:jc w:val="center"/>
              <w:rPr>
                <w:sz w:val="20"/>
                <w:szCs w:val="20"/>
              </w:rPr>
            </w:pPr>
            <w:proofErr w:type="gramStart"/>
            <w:r w:rsidRPr="00CA49D4">
              <w:rPr>
                <w:sz w:val="20"/>
                <w:szCs w:val="20"/>
              </w:rPr>
              <w:t>l</w:t>
            </w:r>
            <w:proofErr w:type="gramEnd"/>
          </w:p>
        </w:tc>
        <w:tc>
          <w:tcPr>
            <w:tcW w:w="2096" w:type="dxa"/>
            <w:vAlign w:val="center"/>
          </w:tcPr>
          <w:p w14:paraId="7255A63E" w14:textId="6ACF4305" w:rsidR="00841C67" w:rsidRPr="00CA49D4" w:rsidRDefault="00841C67" w:rsidP="00841C67">
            <w:pPr>
              <w:jc w:val="center"/>
              <w:rPr>
                <w:sz w:val="20"/>
                <w:szCs w:val="20"/>
              </w:rPr>
            </w:pPr>
            <w:r w:rsidRPr="00CA49D4">
              <w:rPr>
                <w:sz w:val="20"/>
                <w:szCs w:val="20"/>
              </w:rPr>
              <w:t>Red Maple</w:t>
            </w:r>
          </w:p>
        </w:tc>
        <w:tc>
          <w:tcPr>
            <w:tcW w:w="1597" w:type="dxa"/>
            <w:vAlign w:val="center"/>
          </w:tcPr>
          <w:p w14:paraId="5AD78D7C" w14:textId="77777777" w:rsidR="00841C67" w:rsidRPr="00CA49D4" w:rsidRDefault="00841C67" w:rsidP="00841C67">
            <w:pPr>
              <w:jc w:val="center"/>
              <w:rPr>
                <w:sz w:val="20"/>
                <w:szCs w:val="20"/>
              </w:rPr>
            </w:pPr>
            <w:r w:rsidRPr="00CA49D4">
              <w:rPr>
                <w:sz w:val="20"/>
                <w:szCs w:val="20"/>
              </w:rPr>
              <w:t>56</w:t>
            </w:r>
          </w:p>
        </w:tc>
        <w:tc>
          <w:tcPr>
            <w:tcW w:w="975" w:type="dxa"/>
            <w:vAlign w:val="center"/>
          </w:tcPr>
          <w:p w14:paraId="1A5BBCB8" w14:textId="77777777" w:rsidR="00841C67" w:rsidRPr="00CA49D4" w:rsidRDefault="00841C67" w:rsidP="00841C67">
            <w:pPr>
              <w:jc w:val="center"/>
              <w:rPr>
                <w:sz w:val="20"/>
                <w:szCs w:val="20"/>
              </w:rPr>
            </w:pPr>
            <w:r w:rsidRPr="00CA49D4">
              <w:rPr>
                <w:sz w:val="20"/>
                <w:szCs w:val="20"/>
              </w:rPr>
              <w:t>77 m</w:t>
            </w:r>
          </w:p>
        </w:tc>
        <w:tc>
          <w:tcPr>
            <w:tcW w:w="1189" w:type="dxa"/>
            <w:vAlign w:val="center"/>
          </w:tcPr>
          <w:p w14:paraId="4C639D2F" w14:textId="77777777" w:rsidR="00841C67" w:rsidRPr="00CA49D4" w:rsidRDefault="00841C67" w:rsidP="00841C67">
            <w:pPr>
              <w:jc w:val="center"/>
              <w:rPr>
                <w:sz w:val="20"/>
                <w:szCs w:val="20"/>
              </w:rPr>
            </w:pPr>
            <w:r w:rsidRPr="00CA49D4">
              <w:rPr>
                <w:sz w:val="20"/>
                <w:szCs w:val="20"/>
              </w:rPr>
              <w:t>8 cm</w:t>
            </w:r>
          </w:p>
        </w:tc>
        <w:tc>
          <w:tcPr>
            <w:tcW w:w="1197" w:type="dxa"/>
            <w:vAlign w:val="center"/>
          </w:tcPr>
          <w:p w14:paraId="2491F2B6" w14:textId="77777777" w:rsidR="00841C67" w:rsidRPr="00CA49D4" w:rsidRDefault="00841C67" w:rsidP="00841C67">
            <w:pPr>
              <w:jc w:val="center"/>
              <w:rPr>
                <w:sz w:val="20"/>
                <w:szCs w:val="20"/>
              </w:rPr>
            </w:pPr>
            <w:r w:rsidRPr="00CA49D4">
              <w:rPr>
                <w:sz w:val="20"/>
                <w:szCs w:val="20"/>
              </w:rPr>
              <w:t>3</w:t>
            </w:r>
          </w:p>
        </w:tc>
        <w:tc>
          <w:tcPr>
            <w:tcW w:w="1367" w:type="dxa"/>
            <w:vAlign w:val="center"/>
          </w:tcPr>
          <w:p w14:paraId="0E18F368" w14:textId="77777777" w:rsidR="00841C67" w:rsidRPr="00CA49D4" w:rsidRDefault="00841C67" w:rsidP="00841C67">
            <w:pPr>
              <w:jc w:val="center"/>
              <w:rPr>
                <w:sz w:val="20"/>
                <w:szCs w:val="20"/>
              </w:rPr>
            </w:pPr>
            <w:r w:rsidRPr="00CA49D4">
              <w:rPr>
                <w:sz w:val="20"/>
                <w:szCs w:val="20"/>
              </w:rPr>
              <w:t>6 m</w:t>
            </w:r>
          </w:p>
        </w:tc>
      </w:tr>
    </w:tbl>
    <w:p w14:paraId="2AA8750F" w14:textId="46E1F105" w:rsidR="006C7FA9" w:rsidRDefault="006C7FA9">
      <w:pPr>
        <w:rPr>
          <w:sz w:val="20"/>
          <w:szCs w:val="20"/>
        </w:rPr>
      </w:pPr>
    </w:p>
    <w:p w14:paraId="04BDB35F" w14:textId="77777777" w:rsidR="005A19FA" w:rsidRPr="00CA49D4" w:rsidRDefault="005A19FA">
      <w:pPr>
        <w:rPr>
          <w:sz w:val="20"/>
          <w:szCs w:val="20"/>
        </w:rPr>
      </w:pPr>
    </w:p>
    <w:p w14:paraId="4514C9AD" w14:textId="69506F02" w:rsidR="00200575" w:rsidRPr="00CA49D4" w:rsidRDefault="00EC1A78" w:rsidP="003C619E">
      <w:pPr>
        <w:rPr>
          <w:b/>
          <w:sz w:val="20"/>
          <w:szCs w:val="20"/>
        </w:rPr>
      </w:pPr>
      <w:r w:rsidRPr="00CA49D4">
        <w:rPr>
          <w:b/>
          <w:sz w:val="20"/>
          <w:szCs w:val="20"/>
          <w:u w:val="single"/>
        </w:rPr>
        <w:t>Analysis Module</w:t>
      </w:r>
    </w:p>
    <w:p w14:paraId="44106ADD" w14:textId="3ABE291C" w:rsidR="00200575" w:rsidRPr="00CA49D4" w:rsidRDefault="003C619E" w:rsidP="00CA49D4">
      <w:pPr>
        <w:rPr>
          <w:sz w:val="20"/>
          <w:szCs w:val="20"/>
        </w:rPr>
      </w:pPr>
      <w:r w:rsidRPr="00CA49D4">
        <w:rPr>
          <w:sz w:val="20"/>
          <w:szCs w:val="20"/>
        </w:rPr>
        <w:t xml:space="preserve">    </w:t>
      </w:r>
      <w:r w:rsidR="00EC1A78" w:rsidRPr="00CA49D4">
        <w:rPr>
          <w:sz w:val="20"/>
          <w:szCs w:val="20"/>
        </w:rPr>
        <w:t>Once sufficient data has</w:t>
      </w:r>
      <w:r w:rsidR="00200575" w:rsidRPr="00CA49D4">
        <w:rPr>
          <w:sz w:val="20"/>
          <w:szCs w:val="20"/>
        </w:rPr>
        <w:t xml:space="preserve"> been gathered, students should</w:t>
      </w:r>
      <w:r w:rsidR="00EC1A78" w:rsidRPr="00CA49D4">
        <w:rPr>
          <w:sz w:val="20"/>
          <w:szCs w:val="20"/>
        </w:rPr>
        <w:t xml:space="preserve"> enter their data into an Excel spreadsheet in p</w:t>
      </w:r>
      <w:r w:rsidR="006F3004" w:rsidRPr="00CA49D4">
        <w:rPr>
          <w:sz w:val="20"/>
          <w:szCs w:val="20"/>
        </w:rPr>
        <w:t>reparation for data analysis</w:t>
      </w:r>
      <w:r w:rsidR="00EC1A78" w:rsidRPr="00CA49D4">
        <w:rPr>
          <w:sz w:val="20"/>
          <w:szCs w:val="20"/>
        </w:rPr>
        <w:t xml:space="preserve">. </w:t>
      </w:r>
      <w:r w:rsidR="005A19FA">
        <w:rPr>
          <w:sz w:val="20"/>
          <w:szCs w:val="20"/>
        </w:rPr>
        <w:t>For example:</w:t>
      </w:r>
    </w:p>
    <w:p w14:paraId="5DC8C6BD" w14:textId="087F9092" w:rsidR="00050C48" w:rsidRPr="00CA49D4" w:rsidRDefault="00050C48" w:rsidP="00BD054C">
      <w:pPr>
        <w:rPr>
          <w:sz w:val="20"/>
          <w:szCs w:val="20"/>
        </w:rPr>
      </w:pPr>
      <w:r w:rsidRPr="00CA49D4">
        <w:rPr>
          <w:noProof/>
          <w:sz w:val="20"/>
          <w:szCs w:val="20"/>
        </w:rPr>
        <w:drawing>
          <wp:inline distT="0" distB="0" distL="0" distR="0" wp14:anchorId="0F97B377" wp14:editId="4A2361AA">
            <wp:extent cx="7193280" cy="157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d1.png"/>
                    <pic:cNvPicPr/>
                  </pic:nvPicPr>
                  <pic:blipFill>
                    <a:blip r:embed="rId11">
                      <a:extLst>
                        <a:ext uri="{28A0092B-C50C-407E-A947-70E740481C1C}">
                          <a14:useLocalDpi xmlns:a14="http://schemas.microsoft.com/office/drawing/2010/main" val="0"/>
                        </a:ext>
                      </a:extLst>
                    </a:blip>
                    <a:stretch>
                      <a:fillRect/>
                    </a:stretch>
                  </pic:blipFill>
                  <pic:spPr>
                    <a:xfrm>
                      <a:off x="0" y="0"/>
                      <a:ext cx="7193280" cy="1574800"/>
                    </a:xfrm>
                    <a:prstGeom prst="rect">
                      <a:avLst/>
                    </a:prstGeom>
                  </pic:spPr>
                </pic:pic>
              </a:graphicData>
            </a:graphic>
          </wp:inline>
        </w:drawing>
      </w:r>
    </w:p>
    <w:p w14:paraId="2EF6032A" w14:textId="14345159" w:rsidR="00B277C4" w:rsidRPr="00CA49D4" w:rsidRDefault="00050C48" w:rsidP="00841C67">
      <w:pPr>
        <w:ind w:hanging="900"/>
        <w:rPr>
          <w:sz w:val="20"/>
          <w:szCs w:val="20"/>
        </w:rPr>
      </w:pPr>
      <w:r w:rsidRPr="00CA49D4">
        <w:rPr>
          <w:sz w:val="20"/>
          <w:szCs w:val="20"/>
        </w:rPr>
        <w:tab/>
      </w:r>
    </w:p>
    <w:p w14:paraId="724EC1C2" w14:textId="0F2A3957" w:rsidR="00050C48" w:rsidRPr="00CA49D4" w:rsidRDefault="00050C48" w:rsidP="00050C48">
      <w:pPr>
        <w:rPr>
          <w:sz w:val="20"/>
          <w:szCs w:val="20"/>
        </w:rPr>
      </w:pPr>
      <w:r w:rsidRPr="00CA49D4">
        <w:rPr>
          <w:sz w:val="20"/>
          <w:szCs w:val="20"/>
          <w:u w:val="single"/>
        </w:rPr>
        <w:t>Calculations</w:t>
      </w:r>
    </w:p>
    <w:p w14:paraId="08465138" w14:textId="16678711" w:rsidR="00BC7B5A" w:rsidRPr="00CA49D4" w:rsidRDefault="00BC7B5A" w:rsidP="00050C48">
      <w:pPr>
        <w:rPr>
          <w:b/>
          <w:sz w:val="20"/>
          <w:szCs w:val="20"/>
        </w:rPr>
      </w:pPr>
      <w:r w:rsidRPr="00CA49D4">
        <w:rPr>
          <w:b/>
          <w:sz w:val="20"/>
          <w:szCs w:val="20"/>
        </w:rPr>
        <w:t>Fuel loading measurements</w:t>
      </w:r>
    </w:p>
    <w:p w14:paraId="78530A15" w14:textId="1B03EBCD" w:rsidR="00BC7B5A" w:rsidRPr="00CA49D4" w:rsidRDefault="00BC7B5A" w:rsidP="00050C48">
      <w:pPr>
        <w:rPr>
          <w:sz w:val="20"/>
          <w:szCs w:val="20"/>
        </w:rPr>
      </w:pPr>
      <w:proofErr w:type="gramStart"/>
      <w:r w:rsidRPr="00CA49D4">
        <w:rPr>
          <w:b/>
          <w:sz w:val="20"/>
          <w:szCs w:val="20"/>
        </w:rPr>
        <w:t>n</w:t>
      </w:r>
      <w:proofErr w:type="gramEnd"/>
      <w:r w:rsidRPr="00CA49D4">
        <w:rPr>
          <w:sz w:val="20"/>
          <w:szCs w:val="20"/>
        </w:rPr>
        <w:t xml:space="preserve"> = # of intersections in transect (measured in field)</w:t>
      </w:r>
    </w:p>
    <w:p w14:paraId="4AA44550" w14:textId="3AC6AD35" w:rsidR="00BC7B5A" w:rsidRPr="00CA49D4" w:rsidRDefault="00BC7B5A" w:rsidP="00050C48">
      <w:pPr>
        <w:rPr>
          <w:sz w:val="20"/>
          <w:szCs w:val="20"/>
        </w:rPr>
      </w:pPr>
      <w:proofErr w:type="gramStart"/>
      <w:r w:rsidRPr="00CA49D4">
        <w:rPr>
          <w:b/>
          <w:sz w:val="20"/>
          <w:szCs w:val="20"/>
        </w:rPr>
        <w:t>d</w:t>
      </w:r>
      <w:r w:rsidRPr="00CA49D4">
        <w:rPr>
          <w:b/>
          <w:sz w:val="20"/>
          <w:szCs w:val="20"/>
          <w:vertAlign w:val="superscript"/>
        </w:rPr>
        <w:t>2</w:t>
      </w:r>
      <w:proofErr w:type="gramEnd"/>
      <w:r w:rsidRPr="00CA49D4">
        <w:rPr>
          <w:sz w:val="20"/>
          <w:szCs w:val="20"/>
        </w:rPr>
        <w:t xml:space="preserve"> = squared average diameter of time-lag class in inches (if metric, conversion needed)</w:t>
      </w:r>
    </w:p>
    <w:p w14:paraId="31DE5DF1" w14:textId="701D8B61" w:rsidR="00BC7B5A" w:rsidRPr="00CA49D4" w:rsidRDefault="00BC7B5A" w:rsidP="00050C48">
      <w:pPr>
        <w:rPr>
          <w:sz w:val="20"/>
          <w:szCs w:val="20"/>
        </w:rPr>
      </w:pPr>
      <w:proofErr w:type="gramStart"/>
      <w:r w:rsidRPr="00CA49D4">
        <w:rPr>
          <w:b/>
          <w:sz w:val="20"/>
          <w:szCs w:val="20"/>
        </w:rPr>
        <w:t>s</w:t>
      </w:r>
      <w:proofErr w:type="gramEnd"/>
      <w:r w:rsidRPr="00CA49D4">
        <w:rPr>
          <w:sz w:val="20"/>
          <w:szCs w:val="20"/>
        </w:rPr>
        <w:t xml:space="preserve"> = specific gravity of time-lag class</w:t>
      </w:r>
    </w:p>
    <w:p w14:paraId="72EFAF1B" w14:textId="6E3EDB8F" w:rsidR="00BC7B5A" w:rsidRPr="00CA49D4" w:rsidRDefault="00BC7B5A" w:rsidP="00050C48">
      <w:pPr>
        <w:rPr>
          <w:sz w:val="20"/>
          <w:szCs w:val="20"/>
        </w:rPr>
      </w:pPr>
      <w:proofErr w:type="gramStart"/>
      <w:r w:rsidRPr="00CA49D4">
        <w:rPr>
          <w:b/>
          <w:sz w:val="20"/>
          <w:szCs w:val="20"/>
        </w:rPr>
        <w:t>c</w:t>
      </w:r>
      <w:proofErr w:type="gramEnd"/>
      <w:r w:rsidRPr="00CA49D4">
        <w:rPr>
          <w:sz w:val="20"/>
          <w:szCs w:val="20"/>
        </w:rPr>
        <w:t xml:space="preserve"> = non-horizontal angle correction factor</w:t>
      </w:r>
    </w:p>
    <w:p w14:paraId="0CA698C1" w14:textId="5B4E301A" w:rsidR="00BC7B5A" w:rsidRPr="00CA49D4" w:rsidRDefault="00BC7B5A" w:rsidP="00050C48">
      <w:pPr>
        <w:rPr>
          <w:sz w:val="20"/>
          <w:szCs w:val="20"/>
        </w:rPr>
      </w:pPr>
      <w:proofErr w:type="gramStart"/>
      <w:r w:rsidRPr="00CA49D4">
        <w:rPr>
          <w:b/>
          <w:sz w:val="20"/>
          <w:szCs w:val="20"/>
        </w:rPr>
        <w:t>a</w:t>
      </w:r>
      <w:proofErr w:type="gramEnd"/>
      <w:r w:rsidRPr="00CA49D4">
        <w:rPr>
          <w:sz w:val="20"/>
          <w:szCs w:val="20"/>
        </w:rPr>
        <w:t xml:space="preserve"> = slope correction factor (most often “1” is used for this value unless a specific slope correction factor has been calculated for your specific site)</w:t>
      </w:r>
    </w:p>
    <w:p w14:paraId="17F2E00D" w14:textId="763B36BC" w:rsidR="00050C48" w:rsidRPr="00CA49D4" w:rsidRDefault="00BC7B5A" w:rsidP="00050C48">
      <w:pPr>
        <w:rPr>
          <w:sz w:val="20"/>
          <w:szCs w:val="20"/>
        </w:rPr>
      </w:pPr>
      <w:r w:rsidRPr="00CA49D4">
        <w:rPr>
          <w:b/>
          <w:sz w:val="20"/>
          <w:szCs w:val="20"/>
        </w:rPr>
        <w:t>N</w:t>
      </w:r>
      <w:r w:rsidRPr="00CA49D4">
        <w:rPr>
          <w:b/>
          <w:sz w:val="20"/>
          <w:szCs w:val="20"/>
          <w:vertAlign w:val="subscript"/>
        </w:rPr>
        <w:t>i</w:t>
      </w:r>
      <w:r w:rsidRPr="00CA49D4">
        <w:rPr>
          <w:sz w:val="20"/>
          <w:szCs w:val="20"/>
        </w:rPr>
        <w:t xml:space="preserve"> = total length of sampling line for time lag</w:t>
      </w:r>
      <w:r w:rsidR="00050C48" w:rsidRPr="00CA49D4">
        <w:rPr>
          <w:sz w:val="20"/>
          <w:szCs w:val="20"/>
        </w:rPr>
        <w:tab/>
      </w:r>
    </w:p>
    <w:p w14:paraId="268F841D" w14:textId="77777777" w:rsidR="00C523DE" w:rsidRPr="00CA49D4" w:rsidRDefault="00C03E61" w:rsidP="00050C48">
      <w:pPr>
        <w:ind w:hanging="900"/>
        <w:rPr>
          <w:sz w:val="20"/>
          <w:szCs w:val="20"/>
        </w:rPr>
      </w:pPr>
      <w:r w:rsidRPr="00CA49D4">
        <w:rPr>
          <w:sz w:val="20"/>
          <w:szCs w:val="20"/>
        </w:rPr>
        <w:tab/>
      </w:r>
    </w:p>
    <w:tbl>
      <w:tblPr>
        <w:tblStyle w:val="TableGrid"/>
        <w:tblW w:w="0" w:type="auto"/>
        <w:tblInd w:w="720" w:type="dxa"/>
        <w:tblLook w:val="04A0" w:firstRow="1" w:lastRow="0" w:firstColumn="1" w:lastColumn="0" w:noHBand="0" w:noVBand="1"/>
      </w:tblPr>
      <w:tblGrid>
        <w:gridCol w:w="2178"/>
        <w:gridCol w:w="720"/>
        <w:gridCol w:w="990"/>
        <w:gridCol w:w="810"/>
        <w:gridCol w:w="900"/>
        <w:gridCol w:w="900"/>
        <w:gridCol w:w="2358"/>
      </w:tblGrid>
      <w:tr w:rsidR="00C523DE" w:rsidRPr="00CA49D4" w14:paraId="7EC3BAB3" w14:textId="77777777" w:rsidTr="0067314D">
        <w:tc>
          <w:tcPr>
            <w:tcW w:w="2178" w:type="dxa"/>
          </w:tcPr>
          <w:p w14:paraId="0F2B3942" w14:textId="3D566BA1" w:rsidR="00C523DE" w:rsidRPr="00CA49D4" w:rsidRDefault="00C523DE" w:rsidP="00C523DE">
            <w:pPr>
              <w:jc w:val="center"/>
              <w:rPr>
                <w:b/>
                <w:sz w:val="20"/>
                <w:szCs w:val="20"/>
              </w:rPr>
            </w:pPr>
            <w:r w:rsidRPr="00CA49D4">
              <w:rPr>
                <w:b/>
                <w:sz w:val="20"/>
                <w:szCs w:val="20"/>
              </w:rPr>
              <w:t>Time-Lag Class</w:t>
            </w:r>
          </w:p>
        </w:tc>
        <w:tc>
          <w:tcPr>
            <w:tcW w:w="720" w:type="dxa"/>
          </w:tcPr>
          <w:p w14:paraId="084059A5" w14:textId="1427481C" w:rsidR="00C523DE" w:rsidRPr="00CA49D4" w:rsidRDefault="00C523DE" w:rsidP="00C523DE">
            <w:pPr>
              <w:jc w:val="center"/>
              <w:rPr>
                <w:b/>
                <w:sz w:val="20"/>
                <w:szCs w:val="20"/>
              </w:rPr>
            </w:pPr>
            <w:proofErr w:type="gramStart"/>
            <w:r w:rsidRPr="00CA49D4">
              <w:rPr>
                <w:b/>
                <w:sz w:val="20"/>
                <w:szCs w:val="20"/>
              </w:rPr>
              <w:t>n</w:t>
            </w:r>
            <w:proofErr w:type="gramEnd"/>
          </w:p>
        </w:tc>
        <w:tc>
          <w:tcPr>
            <w:tcW w:w="990" w:type="dxa"/>
          </w:tcPr>
          <w:p w14:paraId="27BBB90E" w14:textId="6CC52437" w:rsidR="00C523DE" w:rsidRPr="00CA49D4" w:rsidRDefault="00C523DE" w:rsidP="00C523DE">
            <w:pPr>
              <w:jc w:val="center"/>
              <w:rPr>
                <w:b/>
                <w:sz w:val="20"/>
                <w:szCs w:val="20"/>
                <w:vertAlign w:val="superscript"/>
              </w:rPr>
            </w:pPr>
            <w:proofErr w:type="gramStart"/>
            <w:r w:rsidRPr="00CA49D4">
              <w:rPr>
                <w:b/>
                <w:sz w:val="20"/>
                <w:szCs w:val="20"/>
              </w:rPr>
              <w:t>d</w:t>
            </w:r>
            <w:r w:rsidRPr="00CA49D4">
              <w:rPr>
                <w:b/>
                <w:sz w:val="20"/>
                <w:szCs w:val="20"/>
                <w:vertAlign w:val="superscript"/>
              </w:rPr>
              <w:t>2</w:t>
            </w:r>
            <w:proofErr w:type="gramEnd"/>
          </w:p>
        </w:tc>
        <w:tc>
          <w:tcPr>
            <w:tcW w:w="810" w:type="dxa"/>
          </w:tcPr>
          <w:p w14:paraId="67B704B5" w14:textId="1A590867" w:rsidR="00C523DE" w:rsidRPr="00CA49D4" w:rsidRDefault="00C523DE" w:rsidP="00C523DE">
            <w:pPr>
              <w:jc w:val="center"/>
              <w:rPr>
                <w:b/>
                <w:sz w:val="20"/>
                <w:szCs w:val="20"/>
              </w:rPr>
            </w:pPr>
            <w:proofErr w:type="gramStart"/>
            <w:r w:rsidRPr="00CA49D4">
              <w:rPr>
                <w:b/>
                <w:sz w:val="20"/>
                <w:szCs w:val="20"/>
              </w:rPr>
              <w:t>s</w:t>
            </w:r>
            <w:proofErr w:type="gramEnd"/>
          </w:p>
        </w:tc>
        <w:tc>
          <w:tcPr>
            <w:tcW w:w="900" w:type="dxa"/>
          </w:tcPr>
          <w:p w14:paraId="733C7D8D" w14:textId="6474D7E6" w:rsidR="00C523DE" w:rsidRPr="00CA49D4" w:rsidRDefault="00C523DE" w:rsidP="00C523DE">
            <w:pPr>
              <w:jc w:val="center"/>
              <w:rPr>
                <w:b/>
                <w:sz w:val="20"/>
                <w:szCs w:val="20"/>
              </w:rPr>
            </w:pPr>
            <w:proofErr w:type="gramStart"/>
            <w:r w:rsidRPr="00CA49D4">
              <w:rPr>
                <w:b/>
                <w:sz w:val="20"/>
                <w:szCs w:val="20"/>
              </w:rPr>
              <w:t>a</w:t>
            </w:r>
            <w:proofErr w:type="gramEnd"/>
          </w:p>
        </w:tc>
        <w:tc>
          <w:tcPr>
            <w:tcW w:w="900" w:type="dxa"/>
          </w:tcPr>
          <w:p w14:paraId="72A97657" w14:textId="64A40439" w:rsidR="00C523DE" w:rsidRPr="00CA49D4" w:rsidRDefault="00C523DE" w:rsidP="00C523DE">
            <w:pPr>
              <w:jc w:val="center"/>
              <w:rPr>
                <w:b/>
                <w:sz w:val="20"/>
                <w:szCs w:val="20"/>
              </w:rPr>
            </w:pPr>
            <w:proofErr w:type="gramStart"/>
            <w:r w:rsidRPr="00CA49D4">
              <w:rPr>
                <w:b/>
                <w:sz w:val="20"/>
                <w:szCs w:val="20"/>
              </w:rPr>
              <w:t>c</w:t>
            </w:r>
            <w:proofErr w:type="gramEnd"/>
          </w:p>
        </w:tc>
        <w:tc>
          <w:tcPr>
            <w:tcW w:w="2358" w:type="dxa"/>
          </w:tcPr>
          <w:p w14:paraId="6A2DEC00" w14:textId="08C492B0" w:rsidR="00C523DE" w:rsidRPr="00CA49D4" w:rsidRDefault="00C523DE" w:rsidP="00C523DE">
            <w:pPr>
              <w:jc w:val="center"/>
              <w:rPr>
                <w:b/>
                <w:sz w:val="20"/>
                <w:szCs w:val="20"/>
                <w:vertAlign w:val="subscript"/>
              </w:rPr>
            </w:pPr>
            <w:r w:rsidRPr="00CA49D4">
              <w:rPr>
                <w:b/>
                <w:sz w:val="20"/>
                <w:szCs w:val="20"/>
              </w:rPr>
              <w:t>N</w:t>
            </w:r>
            <w:r w:rsidRPr="00CA49D4">
              <w:rPr>
                <w:b/>
                <w:sz w:val="20"/>
                <w:szCs w:val="20"/>
                <w:vertAlign w:val="subscript"/>
              </w:rPr>
              <w:t>i</w:t>
            </w:r>
          </w:p>
        </w:tc>
      </w:tr>
      <w:tr w:rsidR="00C523DE" w:rsidRPr="00CA49D4" w14:paraId="16EE6D5A" w14:textId="77777777" w:rsidTr="0067314D">
        <w:tc>
          <w:tcPr>
            <w:tcW w:w="2178" w:type="dxa"/>
          </w:tcPr>
          <w:p w14:paraId="35DE6B26" w14:textId="3639B779" w:rsidR="00C523DE" w:rsidRPr="00CA49D4" w:rsidRDefault="00C523DE" w:rsidP="00050C48">
            <w:pPr>
              <w:rPr>
                <w:sz w:val="20"/>
                <w:szCs w:val="20"/>
              </w:rPr>
            </w:pPr>
            <w:r w:rsidRPr="00CA49D4">
              <w:rPr>
                <w:sz w:val="20"/>
                <w:szCs w:val="20"/>
              </w:rPr>
              <w:t>1 – hour</w:t>
            </w:r>
          </w:p>
        </w:tc>
        <w:tc>
          <w:tcPr>
            <w:tcW w:w="720" w:type="dxa"/>
          </w:tcPr>
          <w:p w14:paraId="30C1700A" w14:textId="77777777" w:rsidR="00C523DE" w:rsidRPr="00CA49D4" w:rsidRDefault="00C523DE" w:rsidP="00C523DE">
            <w:pPr>
              <w:jc w:val="center"/>
              <w:rPr>
                <w:sz w:val="20"/>
                <w:szCs w:val="20"/>
              </w:rPr>
            </w:pPr>
          </w:p>
        </w:tc>
        <w:tc>
          <w:tcPr>
            <w:tcW w:w="990" w:type="dxa"/>
          </w:tcPr>
          <w:p w14:paraId="07F4044E" w14:textId="783C1338" w:rsidR="00C523DE" w:rsidRPr="00CA49D4" w:rsidRDefault="00C523DE" w:rsidP="00C523DE">
            <w:pPr>
              <w:jc w:val="center"/>
              <w:rPr>
                <w:sz w:val="20"/>
                <w:szCs w:val="20"/>
              </w:rPr>
            </w:pPr>
            <w:r w:rsidRPr="00CA49D4">
              <w:rPr>
                <w:sz w:val="20"/>
                <w:szCs w:val="20"/>
              </w:rPr>
              <w:t>0.0151</w:t>
            </w:r>
          </w:p>
        </w:tc>
        <w:tc>
          <w:tcPr>
            <w:tcW w:w="810" w:type="dxa"/>
          </w:tcPr>
          <w:p w14:paraId="3755E18E" w14:textId="33BA4EC5" w:rsidR="00C523DE" w:rsidRPr="00CA49D4" w:rsidRDefault="00C523DE" w:rsidP="00C523DE">
            <w:pPr>
              <w:jc w:val="center"/>
              <w:rPr>
                <w:sz w:val="20"/>
                <w:szCs w:val="20"/>
              </w:rPr>
            </w:pPr>
            <w:r w:rsidRPr="00CA49D4">
              <w:rPr>
                <w:sz w:val="20"/>
                <w:szCs w:val="20"/>
              </w:rPr>
              <w:t>0.48</w:t>
            </w:r>
          </w:p>
        </w:tc>
        <w:tc>
          <w:tcPr>
            <w:tcW w:w="900" w:type="dxa"/>
          </w:tcPr>
          <w:p w14:paraId="74BAC76B" w14:textId="0D6CA620" w:rsidR="00C523DE" w:rsidRPr="00CA49D4" w:rsidRDefault="00C523DE" w:rsidP="00C523DE">
            <w:pPr>
              <w:jc w:val="center"/>
              <w:rPr>
                <w:sz w:val="20"/>
                <w:szCs w:val="20"/>
              </w:rPr>
            </w:pPr>
            <w:r w:rsidRPr="00CA49D4">
              <w:rPr>
                <w:sz w:val="20"/>
                <w:szCs w:val="20"/>
              </w:rPr>
              <w:t>1</w:t>
            </w:r>
          </w:p>
        </w:tc>
        <w:tc>
          <w:tcPr>
            <w:tcW w:w="900" w:type="dxa"/>
          </w:tcPr>
          <w:p w14:paraId="3C8154F9" w14:textId="1C2DC2D7" w:rsidR="00C523DE" w:rsidRPr="00CA49D4" w:rsidRDefault="00C523DE" w:rsidP="00C523DE">
            <w:pPr>
              <w:jc w:val="center"/>
              <w:rPr>
                <w:sz w:val="20"/>
                <w:szCs w:val="20"/>
              </w:rPr>
            </w:pPr>
            <w:r w:rsidRPr="00CA49D4">
              <w:rPr>
                <w:sz w:val="20"/>
                <w:szCs w:val="20"/>
              </w:rPr>
              <w:t>1.13</w:t>
            </w:r>
          </w:p>
        </w:tc>
        <w:tc>
          <w:tcPr>
            <w:tcW w:w="2358" w:type="dxa"/>
          </w:tcPr>
          <w:p w14:paraId="48A5AD19" w14:textId="229861D6" w:rsidR="00C523DE" w:rsidRPr="00CA49D4" w:rsidRDefault="00C523DE" w:rsidP="00C523DE">
            <w:pPr>
              <w:jc w:val="center"/>
              <w:rPr>
                <w:sz w:val="20"/>
                <w:szCs w:val="20"/>
              </w:rPr>
            </w:pPr>
            <w:r w:rsidRPr="00CA49D4">
              <w:rPr>
                <w:sz w:val="20"/>
                <w:szCs w:val="20"/>
              </w:rPr>
              <w:t>6 (</w:t>
            </w:r>
            <w:proofErr w:type="spellStart"/>
            <w:r w:rsidRPr="00CA49D4">
              <w:rPr>
                <w:sz w:val="20"/>
                <w:szCs w:val="20"/>
              </w:rPr>
              <w:t>ft</w:t>
            </w:r>
            <w:proofErr w:type="spellEnd"/>
            <w:r w:rsidRPr="00CA49D4">
              <w:rPr>
                <w:sz w:val="20"/>
                <w:szCs w:val="20"/>
              </w:rPr>
              <w:t>)</w:t>
            </w:r>
          </w:p>
        </w:tc>
      </w:tr>
      <w:tr w:rsidR="00C523DE" w:rsidRPr="00CA49D4" w14:paraId="6B08C82D" w14:textId="77777777" w:rsidTr="0067314D">
        <w:tc>
          <w:tcPr>
            <w:tcW w:w="2178" w:type="dxa"/>
          </w:tcPr>
          <w:p w14:paraId="53E5E44B" w14:textId="57997C13" w:rsidR="00C523DE" w:rsidRPr="00CA49D4" w:rsidRDefault="00C523DE" w:rsidP="00050C48">
            <w:pPr>
              <w:rPr>
                <w:sz w:val="20"/>
                <w:szCs w:val="20"/>
              </w:rPr>
            </w:pPr>
            <w:r w:rsidRPr="00CA49D4">
              <w:rPr>
                <w:sz w:val="20"/>
                <w:szCs w:val="20"/>
              </w:rPr>
              <w:t>10 – hour</w:t>
            </w:r>
          </w:p>
        </w:tc>
        <w:tc>
          <w:tcPr>
            <w:tcW w:w="720" w:type="dxa"/>
          </w:tcPr>
          <w:p w14:paraId="3573FFD7" w14:textId="77777777" w:rsidR="00C523DE" w:rsidRPr="00CA49D4" w:rsidRDefault="00C523DE" w:rsidP="00C523DE">
            <w:pPr>
              <w:jc w:val="center"/>
              <w:rPr>
                <w:sz w:val="20"/>
                <w:szCs w:val="20"/>
              </w:rPr>
            </w:pPr>
          </w:p>
        </w:tc>
        <w:tc>
          <w:tcPr>
            <w:tcW w:w="990" w:type="dxa"/>
          </w:tcPr>
          <w:p w14:paraId="3E2AB8D7" w14:textId="0342F061" w:rsidR="00C523DE" w:rsidRPr="00CA49D4" w:rsidRDefault="00C523DE" w:rsidP="00C523DE">
            <w:pPr>
              <w:jc w:val="center"/>
              <w:rPr>
                <w:sz w:val="20"/>
                <w:szCs w:val="20"/>
              </w:rPr>
            </w:pPr>
            <w:r w:rsidRPr="00CA49D4">
              <w:rPr>
                <w:sz w:val="20"/>
                <w:szCs w:val="20"/>
              </w:rPr>
              <w:t>0.289</w:t>
            </w:r>
          </w:p>
        </w:tc>
        <w:tc>
          <w:tcPr>
            <w:tcW w:w="810" w:type="dxa"/>
          </w:tcPr>
          <w:p w14:paraId="0801F2DD" w14:textId="071B7808" w:rsidR="00C523DE" w:rsidRPr="00CA49D4" w:rsidRDefault="00C523DE" w:rsidP="00C523DE">
            <w:pPr>
              <w:jc w:val="center"/>
              <w:rPr>
                <w:sz w:val="20"/>
                <w:szCs w:val="20"/>
              </w:rPr>
            </w:pPr>
            <w:r w:rsidRPr="00CA49D4">
              <w:rPr>
                <w:sz w:val="20"/>
                <w:szCs w:val="20"/>
              </w:rPr>
              <w:t>0.55</w:t>
            </w:r>
          </w:p>
        </w:tc>
        <w:tc>
          <w:tcPr>
            <w:tcW w:w="900" w:type="dxa"/>
          </w:tcPr>
          <w:p w14:paraId="4DCECB32" w14:textId="3652CD49" w:rsidR="00C523DE" w:rsidRPr="00CA49D4" w:rsidRDefault="00C523DE" w:rsidP="00C523DE">
            <w:pPr>
              <w:jc w:val="center"/>
              <w:rPr>
                <w:sz w:val="20"/>
                <w:szCs w:val="20"/>
              </w:rPr>
            </w:pPr>
            <w:r w:rsidRPr="00CA49D4">
              <w:rPr>
                <w:sz w:val="20"/>
                <w:szCs w:val="20"/>
              </w:rPr>
              <w:t>1</w:t>
            </w:r>
          </w:p>
        </w:tc>
        <w:tc>
          <w:tcPr>
            <w:tcW w:w="900" w:type="dxa"/>
          </w:tcPr>
          <w:p w14:paraId="11561EE0" w14:textId="3074B115" w:rsidR="00C523DE" w:rsidRPr="00CA49D4" w:rsidRDefault="00C523DE" w:rsidP="00C523DE">
            <w:pPr>
              <w:jc w:val="center"/>
              <w:rPr>
                <w:sz w:val="20"/>
                <w:szCs w:val="20"/>
              </w:rPr>
            </w:pPr>
            <w:r w:rsidRPr="00CA49D4">
              <w:rPr>
                <w:sz w:val="20"/>
                <w:szCs w:val="20"/>
              </w:rPr>
              <w:t>1.13</w:t>
            </w:r>
          </w:p>
        </w:tc>
        <w:tc>
          <w:tcPr>
            <w:tcW w:w="2358" w:type="dxa"/>
          </w:tcPr>
          <w:p w14:paraId="2FEB2575" w14:textId="07BA4594" w:rsidR="00C523DE" w:rsidRPr="00CA49D4" w:rsidRDefault="00C523DE" w:rsidP="00C523DE">
            <w:pPr>
              <w:jc w:val="center"/>
              <w:rPr>
                <w:sz w:val="20"/>
                <w:szCs w:val="20"/>
              </w:rPr>
            </w:pPr>
            <w:r w:rsidRPr="00CA49D4">
              <w:rPr>
                <w:sz w:val="20"/>
                <w:szCs w:val="20"/>
              </w:rPr>
              <w:t>6 (</w:t>
            </w:r>
            <w:proofErr w:type="spellStart"/>
            <w:r w:rsidRPr="00CA49D4">
              <w:rPr>
                <w:sz w:val="20"/>
                <w:szCs w:val="20"/>
              </w:rPr>
              <w:t>ft</w:t>
            </w:r>
            <w:proofErr w:type="spellEnd"/>
            <w:r w:rsidRPr="00CA49D4">
              <w:rPr>
                <w:sz w:val="20"/>
                <w:szCs w:val="20"/>
              </w:rPr>
              <w:t>)</w:t>
            </w:r>
          </w:p>
        </w:tc>
      </w:tr>
      <w:tr w:rsidR="00C523DE" w:rsidRPr="00CA49D4" w14:paraId="7C11C2D3" w14:textId="77777777" w:rsidTr="0067314D">
        <w:tc>
          <w:tcPr>
            <w:tcW w:w="2178" w:type="dxa"/>
          </w:tcPr>
          <w:p w14:paraId="4AF45BE9" w14:textId="610201A4" w:rsidR="00C523DE" w:rsidRPr="00CA49D4" w:rsidRDefault="00C523DE" w:rsidP="00050C48">
            <w:pPr>
              <w:rPr>
                <w:sz w:val="20"/>
                <w:szCs w:val="20"/>
              </w:rPr>
            </w:pPr>
            <w:r w:rsidRPr="00CA49D4">
              <w:rPr>
                <w:sz w:val="20"/>
                <w:szCs w:val="20"/>
              </w:rPr>
              <w:t>100 – hour</w:t>
            </w:r>
          </w:p>
        </w:tc>
        <w:tc>
          <w:tcPr>
            <w:tcW w:w="720" w:type="dxa"/>
          </w:tcPr>
          <w:p w14:paraId="1B76D356" w14:textId="77777777" w:rsidR="00C523DE" w:rsidRPr="00CA49D4" w:rsidRDefault="00C523DE" w:rsidP="00C523DE">
            <w:pPr>
              <w:jc w:val="center"/>
              <w:rPr>
                <w:sz w:val="20"/>
                <w:szCs w:val="20"/>
              </w:rPr>
            </w:pPr>
          </w:p>
        </w:tc>
        <w:tc>
          <w:tcPr>
            <w:tcW w:w="990" w:type="dxa"/>
          </w:tcPr>
          <w:p w14:paraId="38964DFA" w14:textId="3A0C5B68" w:rsidR="00C523DE" w:rsidRPr="00CA49D4" w:rsidRDefault="00C523DE" w:rsidP="00C523DE">
            <w:pPr>
              <w:jc w:val="center"/>
              <w:rPr>
                <w:sz w:val="20"/>
                <w:szCs w:val="20"/>
              </w:rPr>
            </w:pPr>
            <w:r w:rsidRPr="00CA49D4">
              <w:rPr>
                <w:sz w:val="20"/>
                <w:szCs w:val="20"/>
              </w:rPr>
              <w:t>2.76</w:t>
            </w:r>
          </w:p>
        </w:tc>
        <w:tc>
          <w:tcPr>
            <w:tcW w:w="810" w:type="dxa"/>
          </w:tcPr>
          <w:p w14:paraId="793A5173" w14:textId="43D88DD1" w:rsidR="00C523DE" w:rsidRPr="00CA49D4" w:rsidRDefault="00C523DE" w:rsidP="00C523DE">
            <w:pPr>
              <w:jc w:val="center"/>
              <w:rPr>
                <w:sz w:val="20"/>
                <w:szCs w:val="20"/>
              </w:rPr>
            </w:pPr>
            <w:r w:rsidRPr="00CA49D4">
              <w:rPr>
                <w:sz w:val="20"/>
                <w:szCs w:val="20"/>
              </w:rPr>
              <w:t>0.55</w:t>
            </w:r>
          </w:p>
        </w:tc>
        <w:tc>
          <w:tcPr>
            <w:tcW w:w="900" w:type="dxa"/>
          </w:tcPr>
          <w:p w14:paraId="4D539C9E" w14:textId="219A38B9" w:rsidR="00C523DE" w:rsidRPr="00CA49D4" w:rsidRDefault="00C523DE" w:rsidP="00C523DE">
            <w:pPr>
              <w:jc w:val="center"/>
              <w:rPr>
                <w:sz w:val="20"/>
                <w:szCs w:val="20"/>
              </w:rPr>
            </w:pPr>
            <w:r w:rsidRPr="00CA49D4">
              <w:rPr>
                <w:sz w:val="20"/>
                <w:szCs w:val="20"/>
              </w:rPr>
              <w:t>1</w:t>
            </w:r>
          </w:p>
        </w:tc>
        <w:tc>
          <w:tcPr>
            <w:tcW w:w="900" w:type="dxa"/>
          </w:tcPr>
          <w:p w14:paraId="1BAC2C59" w14:textId="3E788435" w:rsidR="00C523DE" w:rsidRPr="00CA49D4" w:rsidRDefault="00C523DE" w:rsidP="00C523DE">
            <w:pPr>
              <w:jc w:val="center"/>
              <w:rPr>
                <w:sz w:val="20"/>
                <w:szCs w:val="20"/>
              </w:rPr>
            </w:pPr>
            <w:r w:rsidRPr="00CA49D4">
              <w:rPr>
                <w:sz w:val="20"/>
                <w:szCs w:val="20"/>
              </w:rPr>
              <w:t>1.13</w:t>
            </w:r>
          </w:p>
        </w:tc>
        <w:tc>
          <w:tcPr>
            <w:tcW w:w="2358" w:type="dxa"/>
          </w:tcPr>
          <w:p w14:paraId="372E08BB" w14:textId="100BF52B" w:rsidR="00C523DE" w:rsidRPr="00CA49D4" w:rsidRDefault="00C523DE" w:rsidP="00C523DE">
            <w:pPr>
              <w:jc w:val="center"/>
              <w:rPr>
                <w:sz w:val="20"/>
                <w:szCs w:val="20"/>
              </w:rPr>
            </w:pPr>
            <w:r w:rsidRPr="00CA49D4">
              <w:rPr>
                <w:sz w:val="20"/>
                <w:szCs w:val="20"/>
              </w:rPr>
              <w:t>15 (</w:t>
            </w:r>
            <w:proofErr w:type="spellStart"/>
            <w:r w:rsidRPr="00CA49D4">
              <w:rPr>
                <w:sz w:val="20"/>
                <w:szCs w:val="20"/>
              </w:rPr>
              <w:t>ft</w:t>
            </w:r>
            <w:proofErr w:type="spellEnd"/>
            <w:r w:rsidRPr="00CA49D4">
              <w:rPr>
                <w:sz w:val="20"/>
                <w:szCs w:val="20"/>
              </w:rPr>
              <w:t>)</w:t>
            </w:r>
          </w:p>
        </w:tc>
      </w:tr>
      <w:tr w:rsidR="00C523DE" w:rsidRPr="00CA49D4" w14:paraId="1BAB394B" w14:textId="77777777" w:rsidTr="0067314D">
        <w:tc>
          <w:tcPr>
            <w:tcW w:w="2178" w:type="dxa"/>
          </w:tcPr>
          <w:p w14:paraId="506C1123" w14:textId="200FD487" w:rsidR="00C523DE" w:rsidRPr="00CA49D4" w:rsidRDefault="00C523DE" w:rsidP="00050C48">
            <w:pPr>
              <w:rPr>
                <w:sz w:val="20"/>
                <w:szCs w:val="20"/>
              </w:rPr>
            </w:pPr>
            <w:r w:rsidRPr="00CA49D4">
              <w:rPr>
                <w:sz w:val="20"/>
                <w:szCs w:val="20"/>
              </w:rPr>
              <w:t>1000 – hour sound</w:t>
            </w:r>
          </w:p>
        </w:tc>
        <w:tc>
          <w:tcPr>
            <w:tcW w:w="720" w:type="dxa"/>
          </w:tcPr>
          <w:p w14:paraId="5CDA488D" w14:textId="06849171" w:rsidR="00C523DE" w:rsidRPr="00CA49D4" w:rsidRDefault="009C7141" w:rsidP="00C523DE">
            <w:pPr>
              <w:jc w:val="center"/>
              <w:rPr>
                <w:sz w:val="20"/>
                <w:szCs w:val="20"/>
              </w:rPr>
            </w:pPr>
            <w:proofErr w:type="gramStart"/>
            <w:r w:rsidRPr="00CA49D4">
              <w:rPr>
                <w:sz w:val="20"/>
                <w:szCs w:val="20"/>
              </w:rPr>
              <w:t>n</w:t>
            </w:r>
            <w:proofErr w:type="gramEnd"/>
            <w:r w:rsidRPr="00CA49D4">
              <w:rPr>
                <w:sz w:val="20"/>
                <w:szCs w:val="20"/>
              </w:rPr>
              <w:t>/a</w:t>
            </w:r>
          </w:p>
        </w:tc>
        <w:tc>
          <w:tcPr>
            <w:tcW w:w="990" w:type="dxa"/>
          </w:tcPr>
          <w:p w14:paraId="3D1E2516" w14:textId="77777777" w:rsidR="00C523DE" w:rsidRPr="00CA49D4" w:rsidRDefault="00C523DE" w:rsidP="00C523DE">
            <w:pPr>
              <w:jc w:val="center"/>
              <w:rPr>
                <w:sz w:val="20"/>
                <w:szCs w:val="20"/>
              </w:rPr>
            </w:pPr>
          </w:p>
        </w:tc>
        <w:tc>
          <w:tcPr>
            <w:tcW w:w="810" w:type="dxa"/>
          </w:tcPr>
          <w:p w14:paraId="48818AFE" w14:textId="65C56CA1" w:rsidR="00C523DE" w:rsidRPr="00CA49D4" w:rsidRDefault="00C523DE" w:rsidP="00C523DE">
            <w:pPr>
              <w:jc w:val="center"/>
              <w:rPr>
                <w:sz w:val="20"/>
                <w:szCs w:val="20"/>
              </w:rPr>
            </w:pPr>
            <w:r w:rsidRPr="00CA49D4">
              <w:rPr>
                <w:sz w:val="20"/>
                <w:szCs w:val="20"/>
              </w:rPr>
              <w:t>0.65</w:t>
            </w:r>
          </w:p>
        </w:tc>
        <w:tc>
          <w:tcPr>
            <w:tcW w:w="900" w:type="dxa"/>
          </w:tcPr>
          <w:p w14:paraId="2CBE0F7C" w14:textId="347EC476" w:rsidR="00C523DE" w:rsidRPr="00CA49D4" w:rsidRDefault="00C523DE" w:rsidP="00C523DE">
            <w:pPr>
              <w:jc w:val="center"/>
              <w:rPr>
                <w:sz w:val="20"/>
                <w:szCs w:val="20"/>
              </w:rPr>
            </w:pPr>
            <w:r w:rsidRPr="00CA49D4">
              <w:rPr>
                <w:sz w:val="20"/>
                <w:szCs w:val="20"/>
              </w:rPr>
              <w:t>1</w:t>
            </w:r>
          </w:p>
        </w:tc>
        <w:tc>
          <w:tcPr>
            <w:tcW w:w="900" w:type="dxa"/>
          </w:tcPr>
          <w:p w14:paraId="1264E064" w14:textId="2CA7DA90" w:rsidR="00C523DE" w:rsidRPr="00CA49D4" w:rsidRDefault="00C523DE" w:rsidP="00C523DE">
            <w:pPr>
              <w:jc w:val="center"/>
              <w:rPr>
                <w:sz w:val="20"/>
                <w:szCs w:val="20"/>
              </w:rPr>
            </w:pPr>
            <w:r w:rsidRPr="00CA49D4">
              <w:rPr>
                <w:sz w:val="20"/>
                <w:szCs w:val="20"/>
              </w:rPr>
              <w:t>1</w:t>
            </w:r>
          </w:p>
        </w:tc>
        <w:tc>
          <w:tcPr>
            <w:tcW w:w="2358" w:type="dxa"/>
          </w:tcPr>
          <w:p w14:paraId="430115B9" w14:textId="41CCD4B5" w:rsidR="00C523DE" w:rsidRPr="00CA49D4" w:rsidRDefault="00C523DE" w:rsidP="00C523DE">
            <w:pPr>
              <w:jc w:val="center"/>
              <w:rPr>
                <w:sz w:val="20"/>
                <w:szCs w:val="20"/>
              </w:rPr>
            </w:pPr>
            <w:r w:rsidRPr="00CA49D4">
              <w:rPr>
                <w:sz w:val="20"/>
                <w:szCs w:val="20"/>
              </w:rPr>
              <w:t>Length of transect (</w:t>
            </w:r>
            <w:proofErr w:type="spellStart"/>
            <w:r w:rsidRPr="00CA49D4">
              <w:rPr>
                <w:sz w:val="20"/>
                <w:szCs w:val="20"/>
              </w:rPr>
              <w:t>ft</w:t>
            </w:r>
            <w:proofErr w:type="spellEnd"/>
            <w:r w:rsidRPr="00CA49D4">
              <w:rPr>
                <w:sz w:val="20"/>
                <w:szCs w:val="20"/>
              </w:rPr>
              <w:t>)</w:t>
            </w:r>
          </w:p>
        </w:tc>
      </w:tr>
      <w:tr w:rsidR="00C523DE" w:rsidRPr="00CA49D4" w14:paraId="017FC607" w14:textId="77777777" w:rsidTr="0067314D">
        <w:tc>
          <w:tcPr>
            <w:tcW w:w="2178" w:type="dxa"/>
          </w:tcPr>
          <w:p w14:paraId="12C1B8FB" w14:textId="03C462D2" w:rsidR="00C523DE" w:rsidRPr="00CA49D4" w:rsidRDefault="00C523DE" w:rsidP="00050C48">
            <w:pPr>
              <w:rPr>
                <w:sz w:val="20"/>
                <w:szCs w:val="20"/>
              </w:rPr>
            </w:pPr>
            <w:r w:rsidRPr="00CA49D4">
              <w:rPr>
                <w:sz w:val="20"/>
                <w:szCs w:val="20"/>
              </w:rPr>
              <w:t>1000 – hour rotten</w:t>
            </w:r>
          </w:p>
        </w:tc>
        <w:tc>
          <w:tcPr>
            <w:tcW w:w="720" w:type="dxa"/>
          </w:tcPr>
          <w:p w14:paraId="2CE23AA5" w14:textId="26CC4796" w:rsidR="00C523DE" w:rsidRPr="00CA49D4" w:rsidRDefault="009C7141" w:rsidP="00C523DE">
            <w:pPr>
              <w:jc w:val="center"/>
              <w:rPr>
                <w:sz w:val="20"/>
                <w:szCs w:val="20"/>
              </w:rPr>
            </w:pPr>
            <w:proofErr w:type="gramStart"/>
            <w:r w:rsidRPr="00CA49D4">
              <w:rPr>
                <w:sz w:val="20"/>
                <w:szCs w:val="20"/>
              </w:rPr>
              <w:t>n</w:t>
            </w:r>
            <w:proofErr w:type="gramEnd"/>
            <w:r w:rsidRPr="00CA49D4">
              <w:rPr>
                <w:sz w:val="20"/>
                <w:szCs w:val="20"/>
              </w:rPr>
              <w:t>/a</w:t>
            </w:r>
          </w:p>
        </w:tc>
        <w:tc>
          <w:tcPr>
            <w:tcW w:w="990" w:type="dxa"/>
          </w:tcPr>
          <w:p w14:paraId="7DF08E06" w14:textId="77777777" w:rsidR="00C523DE" w:rsidRPr="00CA49D4" w:rsidRDefault="00C523DE" w:rsidP="00C523DE">
            <w:pPr>
              <w:jc w:val="center"/>
              <w:rPr>
                <w:sz w:val="20"/>
                <w:szCs w:val="20"/>
              </w:rPr>
            </w:pPr>
          </w:p>
        </w:tc>
        <w:tc>
          <w:tcPr>
            <w:tcW w:w="810" w:type="dxa"/>
          </w:tcPr>
          <w:p w14:paraId="10858454" w14:textId="61E5574B" w:rsidR="00C523DE" w:rsidRPr="00CA49D4" w:rsidRDefault="00C523DE" w:rsidP="00C523DE">
            <w:pPr>
              <w:jc w:val="center"/>
              <w:rPr>
                <w:sz w:val="20"/>
                <w:szCs w:val="20"/>
              </w:rPr>
            </w:pPr>
            <w:r w:rsidRPr="00CA49D4">
              <w:rPr>
                <w:sz w:val="20"/>
                <w:szCs w:val="20"/>
              </w:rPr>
              <w:t>0.45</w:t>
            </w:r>
          </w:p>
        </w:tc>
        <w:tc>
          <w:tcPr>
            <w:tcW w:w="900" w:type="dxa"/>
          </w:tcPr>
          <w:p w14:paraId="6D323FA3" w14:textId="7E439FA1" w:rsidR="00C523DE" w:rsidRPr="00CA49D4" w:rsidRDefault="00C523DE" w:rsidP="00C523DE">
            <w:pPr>
              <w:jc w:val="center"/>
              <w:rPr>
                <w:sz w:val="20"/>
                <w:szCs w:val="20"/>
              </w:rPr>
            </w:pPr>
            <w:r w:rsidRPr="00CA49D4">
              <w:rPr>
                <w:sz w:val="20"/>
                <w:szCs w:val="20"/>
              </w:rPr>
              <w:t>1</w:t>
            </w:r>
          </w:p>
        </w:tc>
        <w:tc>
          <w:tcPr>
            <w:tcW w:w="900" w:type="dxa"/>
          </w:tcPr>
          <w:p w14:paraId="3BC0481A" w14:textId="034FEF9C" w:rsidR="00C523DE" w:rsidRPr="00CA49D4" w:rsidRDefault="00C523DE" w:rsidP="00C523DE">
            <w:pPr>
              <w:jc w:val="center"/>
              <w:rPr>
                <w:sz w:val="20"/>
                <w:szCs w:val="20"/>
              </w:rPr>
            </w:pPr>
            <w:r w:rsidRPr="00CA49D4">
              <w:rPr>
                <w:sz w:val="20"/>
                <w:szCs w:val="20"/>
              </w:rPr>
              <w:t>1</w:t>
            </w:r>
          </w:p>
        </w:tc>
        <w:tc>
          <w:tcPr>
            <w:tcW w:w="2358" w:type="dxa"/>
          </w:tcPr>
          <w:p w14:paraId="5A9AD8E6" w14:textId="6A08FF68" w:rsidR="00C523DE" w:rsidRPr="00CA49D4" w:rsidRDefault="00C523DE" w:rsidP="00C523DE">
            <w:pPr>
              <w:jc w:val="center"/>
              <w:rPr>
                <w:sz w:val="20"/>
                <w:szCs w:val="20"/>
              </w:rPr>
            </w:pPr>
            <w:r w:rsidRPr="00CA49D4">
              <w:rPr>
                <w:sz w:val="20"/>
                <w:szCs w:val="20"/>
              </w:rPr>
              <w:t>Length of transect (</w:t>
            </w:r>
            <w:proofErr w:type="spellStart"/>
            <w:r w:rsidRPr="00CA49D4">
              <w:rPr>
                <w:sz w:val="20"/>
                <w:szCs w:val="20"/>
              </w:rPr>
              <w:t>ft</w:t>
            </w:r>
            <w:proofErr w:type="spellEnd"/>
            <w:r w:rsidRPr="00CA49D4">
              <w:rPr>
                <w:sz w:val="20"/>
                <w:szCs w:val="20"/>
              </w:rPr>
              <w:t>)</w:t>
            </w:r>
          </w:p>
        </w:tc>
      </w:tr>
    </w:tbl>
    <w:p w14:paraId="0B54EF1D" w14:textId="77777777" w:rsidR="009C7141" w:rsidRPr="00CA49D4" w:rsidRDefault="009C7141" w:rsidP="006F3004">
      <w:pPr>
        <w:rPr>
          <w:sz w:val="20"/>
          <w:szCs w:val="20"/>
        </w:rPr>
      </w:pPr>
    </w:p>
    <w:p w14:paraId="68B9148B" w14:textId="71DEAC4A" w:rsidR="009C7141" w:rsidRPr="00CA49D4" w:rsidRDefault="009C7141" w:rsidP="009C7141">
      <w:pPr>
        <w:ind w:hanging="900"/>
        <w:rPr>
          <w:sz w:val="20"/>
          <w:szCs w:val="20"/>
        </w:rPr>
      </w:pPr>
      <w:r w:rsidRPr="00CA49D4">
        <w:rPr>
          <w:sz w:val="20"/>
          <w:szCs w:val="20"/>
        </w:rPr>
        <w:tab/>
        <w:t xml:space="preserve">1/10/100 – hour fuels calculation - </w:t>
      </w:r>
      <w:r w:rsidRPr="00CA49D4">
        <w:rPr>
          <w:rFonts w:eastAsia="Times New Roman"/>
          <w:color w:val="000000"/>
          <w:sz w:val="20"/>
          <w:szCs w:val="20"/>
        </w:rPr>
        <w:t>(11.64*n*d</w:t>
      </w:r>
      <w:r w:rsidRPr="00CA49D4">
        <w:rPr>
          <w:rFonts w:eastAsia="Times New Roman"/>
          <w:color w:val="000000"/>
          <w:sz w:val="20"/>
          <w:szCs w:val="20"/>
          <w:vertAlign w:val="superscript"/>
        </w:rPr>
        <w:t>2</w:t>
      </w:r>
      <w:r w:rsidRPr="00CA49D4">
        <w:rPr>
          <w:rFonts w:eastAsia="Times New Roman"/>
          <w:color w:val="000000"/>
          <w:sz w:val="20"/>
          <w:szCs w:val="20"/>
        </w:rPr>
        <w:t>*s*a*c)/N</w:t>
      </w:r>
      <w:r w:rsidRPr="00CA49D4">
        <w:rPr>
          <w:rFonts w:eastAsia="Times New Roman"/>
          <w:color w:val="000000"/>
          <w:sz w:val="20"/>
          <w:szCs w:val="20"/>
          <w:vertAlign w:val="subscript"/>
        </w:rPr>
        <w:t>i</w:t>
      </w:r>
    </w:p>
    <w:p w14:paraId="73A07002" w14:textId="79D1E08A" w:rsidR="009C7141" w:rsidRPr="00CA49D4" w:rsidRDefault="009C7141" w:rsidP="00050C48">
      <w:pPr>
        <w:ind w:hanging="900"/>
        <w:rPr>
          <w:sz w:val="20"/>
          <w:szCs w:val="20"/>
        </w:rPr>
      </w:pPr>
    </w:p>
    <w:p w14:paraId="05E30D6D" w14:textId="30432DC3" w:rsidR="009C7141" w:rsidRPr="00CA49D4" w:rsidRDefault="009C7141" w:rsidP="00050C48">
      <w:pPr>
        <w:ind w:hanging="900"/>
        <w:rPr>
          <w:rFonts w:eastAsia="Times New Roman"/>
          <w:color w:val="000000"/>
          <w:sz w:val="20"/>
          <w:szCs w:val="20"/>
          <w:vertAlign w:val="subscript"/>
        </w:rPr>
      </w:pPr>
      <w:r w:rsidRPr="00CA49D4">
        <w:rPr>
          <w:sz w:val="20"/>
          <w:szCs w:val="20"/>
        </w:rPr>
        <w:tab/>
        <w:t>1000 – hour fuels calculation – (11.64</w:t>
      </w:r>
      <w:r w:rsidR="00EF29FB" w:rsidRPr="00CA49D4">
        <w:rPr>
          <w:sz w:val="20"/>
          <w:szCs w:val="20"/>
        </w:rPr>
        <w:t>*Σ d</w:t>
      </w:r>
      <w:r w:rsidR="00EF29FB" w:rsidRPr="00CA49D4">
        <w:rPr>
          <w:sz w:val="20"/>
          <w:szCs w:val="20"/>
          <w:vertAlign w:val="superscript"/>
        </w:rPr>
        <w:t>2</w:t>
      </w:r>
      <w:r w:rsidR="00EF29FB" w:rsidRPr="00CA49D4">
        <w:rPr>
          <w:sz w:val="20"/>
          <w:szCs w:val="20"/>
        </w:rPr>
        <w:t>*</w:t>
      </w:r>
      <w:r w:rsidR="00EF29FB" w:rsidRPr="00CA49D4">
        <w:rPr>
          <w:rFonts w:eastAsia="Times New Roman"/>
          <w:color w:val="000000"/>
          <w:sz w:val="20"/>
          <w:szCs w:val="20"/>
        </w:rPr>
        <w:t xml:space="preserve"> s*a*c)/N</w:t>
      </w:r>
      <w:r w:rsidR="00EF29FB" w:rsidRPr="00CA49D4">
        <w:rPr>
          <w:rFonts w:eastAsia="Times New Roman"/>
          <w:color w:val="000000"/>
          <w:sz w:val="20"/>
          <w:szCs w:val="20"/>
          <w:vertAlign w:val="subscript"/>
        </w:rPr>
        <w:t>i</w:t>
      </w:r>
    </w:p>
    <w:p w14:paraId="4E305455" w14:textId="77777777" w:rsidR="00EF29FB" w:rsidRPr="00CA49D4" w:rsidRDefault="00EF29FB" w:rsidP="00050C48">
      <w:pPr>
        <w:ind w:hanging="900"/>
        <w:rPr>
          <w:rFonts w:eastAsia="Times New Roman"/>
          <w:color w:val="000000"/>
          <w:sz w:val="20"/>
          <w:szCs w:val="20"/>
          <w:vertAlign w:val="subscript"/>
        </w:rPr>
      </w:pPr>
    </w:p>
    <w:p w14:paraId="0099C37D" w14:textId="632F2360" w:rsidR="00EF29FB" w:rsidRPr="00CA49D4" w:rsidRDefault="00EF29FB" w:rsidP="00EF29FB">
      <w:pPr>
        <w:ind w:hanging="900"/>
        <w:rPr>
          <w:rFonts w:eastAsia="Times New Roman"/>
          <w:color w:val="000000"/>
          <w:sz w:val="20"/>
          <w:szCs w:val="20"/>
        </w:rPr>
      </w:pPr>
      <w:r w:rsidRPr="00CA49D4">
        <w:rPr>
          <w:rFonts w:eastAsia="Times New Roman"/>
          <w:color w:val="000000"/>
          <w:sz w:val="20"/>
          <w:szCs w:val="20"/>
          <w:vertAlign w:val="subscript"/>
        </w:rPr>
        <w:tab/>
      </w:r>
      <w:r w:rsidRPr="00CA49D4">
        <w:rPr>
          <w:rFonts w:eastAsia="Times New Roman"/>
          <w:color w:val="000000"/>
          <w:sz w:val="20"/>
          <w:szCs w:val="20"/>
          <w:vertAlign w:val="subscript"/>
        </w:rPr>
        <w:tab/>
      </w:r>
      <w:r w:rsidR="00200575" w:rsidRPr="00CA49D4">
        <w:rPr>
          <w:rFonts w:eastAsia="Times New Roman"/>
          <w:color w:val="000000"/>
          <w:sz w:val="20"/>
          <w:szCs w:val="20"/>
        </w:rPr>
        <w:t>Once these calculations have been completed</w:t>
      </w:r>
      <w:r w:rsidRPr="00CA49D4">
        <w:rPr>
          <w:rFonts w:eastAsia="Times New Roman"/>
          <w:color w:val="000000"/>
          <w:sz w:val="20"/>
          <w:szCs w:val="20"/>
        </w:rPr>
        <w:t xml:space="preserve">, you must sum all the values to obtain your total fuel load (in tons/acre). Students can then compare/contrast this data </w:t>
      </w:r>
      <w:r w:rsidR="00DA43E2">
        <w:rPr>
          <w:rFonts w:eastAsia="Times New Roman"/>
          <w:color w:val="000000"/>
          <w:sz w:val="20"/>
          <w:szCs w:val="20"/>
        </w:rPr>
        <w:t>with</w:t>
      </w:r>
      <w:r w:rsidRPr="00CA49D4">
        <w:rPr>
          <w:rFonts w:eastAsia="Times New Roman"/>
          <w:color w:val="000000"/>
          <w:sz w:val="20"/>
          <w:szCs w:val="20"/>
        </w:rPr>
        <w:t xml:space="preserve"> any other </w:t>
      </w:r>
      <w:r w:rsidR="005A19FA">
        <w:rPr>
          <w:rFonts w:eastAsia="Times New Roman"/>
          <w:color w:val="000000"/>
          <w:sz w:val="20"/>
          <w:szCs w:val="20"/>
        </w:rPr>
        <w:t xml:space="preserve">data </w:t>
      </w:r>
      <w:r w:rsidRPr="00CA49D4">
        <w:rPr>
          <w:rFonts w:eastAsia="Times New Roman"/>
          <w:color w:val="000000"/>
          <w:sz w:val="20"/>
          <w:szCs w:val="20"/>
        </w:rPr>
        <w:t>collected from any number of different sites or transects. Show</w:t>
      </w:r>
      <w:r w:rsidR="00200575" w:rsidRPr="00CA49D4">
        <w:rPr>
          <w:rFonts w:eastAsia="Times New Roman"/>
          <w:color w:val="000000"/>
          <w:sz w:val="20"/>
          <w:szCs w:val="20"/>
        </w:rPr>
        <w:t xml:space="preserve">n below are </w:t>
      </w:r>
      <w:r w:rsidRPr="00CA49D4">
        <w:rPr>
          <w:rFonts w:eastAsia="Times New Roman"/>
          <w:color w:val="000000"/>
          <w:sz w:val="20"/>
          <w:szCs w:val="20"/>
        </w:rPr>
        <w:t>1000 – hour fuel loads from two different research sites as an example of how the data can be used to create column graphs.</w:t>
      </w:r>
    </w:p>
    <w:p w14:paraId="25ED3507" w14:textId="1818243D" w:rsidR="00EF29FB" w:rsidRPr="00CA49D4" w:rsidRDefault="00EF29FB" w:rsidP="00050C48">
      <w:pPr>
        <w:ind w:hanging="900"/>
        <w:rPr>
          <w:rFonts w:eastAsia="Times New Roman"/>
          <w:color w:val="000000"/>
          <w:sz w:val="20"/>
          <w:szCs w:val="20"/>
        </w:rPr>
      </w:pPr>
      <w:r w:rsidRPr="00CA49D4">
        <w:rPr>
          <w:rFonts w:eastAsia="Times New Roman"/>
          <w:color w:val="000000"/>
          <w:sz w:val="20"/>
          <w:szCs w:val="20"/>
        </w:rPr>
        <w:tab/>
      </w:r>
    </w:p>
    <w:p w14:paraId="6F2BBE46" w14:textId="4C058D76" w:rsidR="00EF29FB" w:rsidRPr="00CA49D4" w:rsidRDefault="007634BB" w:rsidP="00CA49D4">
      <w:pPr>
        <w:ind w:left="720"/>
        <w:rPr>
          <w:noProof/>
          <w:sz w:val="20"/>
          <w:szCs w:val="20"/>
        </w:rPr>
      </w:pPr>
      <w:r w:rsidRPr="00CA49D4">
        <w:rPr>
          <w:noProof/>
          <w:sz w:val="20"/>
          <w:szCs w:val="20"/>
        </w:rPr>
        <w:drawing>
          <wp:inline distT="0" distB="0" distL="0" distR="0" wp14:anchorId="7A508A55" wp14:editId="1486D7FE">
            <wp:extent cx="2458720" cy="237045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I_Fuels.png"/>
                    <pic:cNvPicPr/>
                  </pic:nvPicPr>
                  <pic:blipFill>
                    <a:blip r:embed="rId12">
                      <a:extLst>
                        <a:ext uri="{28A0092B-C50C-407E-A947-70E740481C1C}">
                          <a14:useLocalDpi xmlns:a14="http://schemas.microsoft.com/office/drawing/2010/main" val="0"/>
                        </a:ext>
                      </a:extLst>
                    </a:blip>
                    <a:stretch>
                      <a:fillRect/>
                    </a:stretch>
                  </pic:blipFill>
                  <pic:spPr>
                    <a:xfrm>
                      <a:off x="0" y="0"/>
                      <a:ext cx="2459381" cy="2371092"/>
                    </a:xfrm>
                    <a:prstGeom prst="rect">
                      <a:avLst/>
                    </a:prstGeom>
                  </pic:spPr>
                </pic:pic>
              </a:graphicData>
            </a:graphic>
          </wp:inline>
        </w:drawing>
      </w:r>
      <w:r w:rsidR="00EF29FB" w:rsidRPr="00CA49D4">
        <w:rPr>
          <w:noProof/>
          <w:sz w:val="20"/>
          <w:szCs w:val="20"/>
        </w:rPr>
        <w:t xml:space="preserve">             </w:t>
      </w:r>
      <w:r w:rsidRPr="00CA49D4">
        <w:rPr>
          <w:rFonts w:eastAsia="Times New Roman"/>
          <w:noProof/>
          <w:color w:val="000000"/>
          <w:sz w:val="20"/>
          <w:szCs w:val="20"/>
        </w:rPr>
        <w:drawing>
          <wp:inline distT="0" distB="0" distL="0" distR="0" wp14:anchorId="0C10D45E" wp14:editId="09846A17">
            <wp:extent cx="2435860" cy="2358676"/>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HI_Fuels.png"/>
                    <pic:cNvPicPr/>
                  </pic:nvPicPr>
                  <pic:blipFill>
                    <a:blip r:embed="rId13">
                      <a:extLst>
                        <a:ext uri="{28A0092B-C50C-407E-A947-70E740481C1C}">
                          <a14:useLocalDpi xmlns:a14="http://schemas.microsoft.com/office/drawing/2010/main" val="0"/>
                        </a:ext>
                      </a:extLst>
                    </a:blip>
                    <a:stretch>
                      <a:fillRect/>
                    </a:stretch>
                  </pic:blipFill>
                  <pic:spPr>
                    <a:xfrm>
                      <a:off x="0" y="0"/>
                      <a:ext cx="2435860" cy="2358676"/>
                    </a:xfrm>
                    <a:prstGeom prst="rect">
                      <a:avLst/>
                    </a:prstGeom>
                  </pic:spPr>
                </pic:pic>
              </a:graphicData>
            </a:graphic>
          </wp:inline>
        </w:drawing>
      </w:r>
    </w:p>
    <w:p w14:paraId="329A8115" w14:textId="77777777" w:rsidR="007634BB" w:rsidRPr="00CA49D4" w:rsidRDefault="007634BB" w:rsidP="00EF29FB">
      <w:pPr>
        <w:rPr>
          <w:noProof/>
          <w:sz w:val="20"/>
          <w:szCs w:val="20"/>
        </w:rPr>
      </w:pPr>
    </w:p>
    <w:p w14:paraId="205E0D1A" w14:textId="58DAD83C" w:rsidR="007634BB" w:rsidRPr="00CA49D4" w:rsidRDefault="007634BB" w:rsidP="00EF29FB">
      <w:pPr>
        <w:rPr>
          <w:rFonts w:eastAsia="Times New Roman"/>
          <w:color w:val="000000"/>
          <w:sz w:val="20"/>
          <w:szCs w:val="20"/>
        </w:rPr>
      </w:pPr>
      <w:r w:rsidRPr="00CA49D4">
        <w:rPr>
          <w:rFonts w:eastAsia="Times New Roman"/>
          <w:b/>
          <w:color w:val="000000"/>
          <w:sz w:val="20"/>
          <w:szCs w:val="20"/>
          <w:u w:val="single"/>
        </w:rPr>
        <w:t>Rationale:</w:t>
      </w:r>
    </w:p>
    <w:p w14:paraId="2F0753AA" w14:textId="3B749541" w:rsidR="00213C97" w:rsidRPr="00CA49D4" w:rsidRDefault="007634BB" w:rsidP="00287F81">
      <w:pPr>
        <w:rPr>
          <w:rFonts w:eastAsia="Times New Roman"/>
          <w:color w:val="000000"/>
          <w:sz w:val="20"/>
          <w:szCs w:val="20"/>
        </w:rPr>
      </w:pPr>
      <w:r w:rsidRPr="00CA49D4">
        <w:rPr>
          <w:rFonts w:eastAsia="Times New Roman"/>
          <w:color w:val="000000"/>
          <w:sz w:val="20"/>
          <w:szCs w:val="20"/>
        </w:rPr>
        <w:tab/>
        <w:t>This type of lesson provides an opportunity for secondary students and teachers in North America to build data sets for analysis across different climate zones. This data can be used to better understand the role of forests in the carbon cycle</w:t>
      </w:r>
      <w:r w:rsidR="002B28FF" w:rsidRPr="00CA49D4">
        <w:rPr>
          <w:rFonts w:eastAsia="Times New Roman"/>
          <w:color w:val="000000"/>
          <w:sz w:val="20"/>
          <w:szCs w:val="20"/>
        </w:rPr>
        <w:t>, managing forests for fires, and</w:t>
      </w:r>
      <w:r w:rsidR="000729DC" w:rsidRPr="00CA49D4">
        <w:rPr>
          <w:rFonts w:eastAsia="Times New Roman"/>
          <w:color w:val="000000"/>
          <w:sz w:val="20"/>
          <w:szCs w:val="20"/>
        </w:rPr>
        <w:t xml:space="preserve"> what roles both play within a</w:t>
      </w:r>
      <w:r w:rsidR="002B28FF" w:rsidRPr="00CA49D4">
        <w:rPr>
          <w:rFonts w:eastAsia="Times New Roman"/>
          <w:color w:val="000000"/>
          <w:sz w:val="20"/>
          <w:szCs w:val="20"/>
        </w:rPr>
        <w:t xml:space="preserve"> forest</w:t>
      </w:r>
      <w:r w:rsidR="000729DC" w:rsidRPr="00CA49D4">
        <w:rPr>
          <w:rFonts w:eastAsia="Times New Roman"/>
          <w:color w:val="000000"/>
          <w:sz w:val="20"/>
          <w:szCs w:val="20"/>
        </w:rPr>
        <w:t>’s ecosystem</w:t>
      </w:r>
      <w:r w:rsidR="002B28FF" w:rsidRPr="00CA49D4">
        <w:rPr>
          <w:rFonts w:eastAsia="Times New Roman"/>
          <w:color w:val="000000"/>
          <w:sz w:val="20"/>
          <w:szCs w:val="20"/>
        </w:rPr>
        <w:t xml:space="preserve">. </w:t>
      </w:r>
    </w:p>
    <w:p w14:paraId="13C4A266" w14:textId="3F7D2C75" w:rsidR="00656453" w:rsidRPr="00CA49D4" w:rsidRDefault="00213C97" w:rsidP="00213C97">
      <w:pPr>
        <w:ind w:firstLine="720"/>
        <w:rPr>
          <w:rFonts w:eastAsia="Times New Roman"/>
          <w:color w:val="000000"/>
          <w:sz w:val="20"/>
          <w:szCs w:val="20"/>
        </w:rPr>
      </w:pPr>
      <w:r w:rsidRPr="00CA49D4">
        <w:rPr>
          <w:rFonts w:eastAsia="Times New Roman"/>
          <w:color w:val="000000"/>
          <w:sz w:val="20"/>
          <w:szCs w:val="20"/>
        </w:rPr>
        <w:t xml:space="preserve">The following link is to an example of how data can be used to compare forests in different geographic regions. The article compares coarse woody debris in a Chinese old growth deciduous forest and an old growth coniferous forest in Oregon. </w:t>
      </w:r>
      <w:hyperlink r:id="rId14" w:history="1">
        <w:r w:rsidRPr="00CA49D4">
          <w:rPr>
            <w:rStyle w:val="Hyperlink"/>
            <w:rFonts w:eastAsia="Times New Roman"/>
            <w:sz w:val="20"/>
            <w:szCs w:val="20"/>
          </w:rPr>
          <w:t>http://andrewsforest.oregonstate.edu/pubs/pdf/pub1180.pdf</w:t>
        </w:r>
      </w:hyperlink>
      <w:r w:rsidRPr="00CA49D4">
        <w:rPr>
          <w:rFonts w:eastAsia="Times New Roman"/>
          <w:color w:val="000000"/>
          <w:sz w:val="20"/>
          <w:szCs w:val="20"/>
        </w:rPr>
        <w:t xml:space="preserve"> </w:t>
      </w:r>
      <w:r w:rsidR="007634BB" w:rsidRPr="00CA49D4">
        <w:rPr>
          <w:rFonts w:eastAsia="Times New Roman"/>
          <w:color w:val="000000"/>
          <w:sz w:val="20"/>
          <w:szCs w:val="20"/>
        </w:rPr>
        <w:t xml:space="preserve"> </w:t>
      </w:r>
    </w:p>
    <w:sectPr w:rsidR="00656453" w:rsidRPr="00CA49D4" w:rsidSect="00BD054C">
      <w:headerReference w:type="even" r:id="rId15"/>
      <w:headerReference w:type="default" r:id="rId16"/>
      <w:pgSz w:w="12240" w:h="15840"/>
      <w:pgMar w:top="0" w:right="432" w:bottom="0" w:left="432"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AAB13" w14:textId="77777777" w:rsidR="00DB33ED" w:rsidRDefault="00DB33ED" w:rsidP="00191BEA">
      <w:r>
        <w:separator/>
      </w:r>
    </w:p>
  </w:endnote>
  <w:endnote w:type="continuationSeparator" w:id="0">
    <w:p w14:paraId="6D291883" w14:textId="77777777" w:rsidR="00DB33ED" w:rsidRDefault="00DB33ED" w:rsidP="0019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7B7D3" w14:textId="77777777" w:rsidR="00DB33ED" w:rsidRDefault="00DB33ED" w:rsidP="00191BEA">
      <w:r>
        <w:separator/>
      </w:r>
    </w:p>
  </w:footnote>
  <w:footnote w:type="continuationSeparator" w:id="0">
    <w:p w14:paraId="4B025AF5" w14:textId="77777777" w:rsidR="00DB33ED" w:rsidRDefault="00DB33ED" w:rsidP="00191B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C867E" w14:textId="77777777" w:rsidR="00DB33ED" w:rsidRDefault="00DB33ED" w:rsidP="007652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801A250" w14:textId="77777777" w:rsidR="00DB33ED" w:rsidRDefault="00DB33ED" w:rsidP="00191B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CD56B" w14:textId="77777777" w:rsidR="00DB33ED" w:rsidRDefault="00DB33ED" w:rsidP="007652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4E98">
      <w:rPr>
        <w:rStyle w:val="PageNumber"/>
        <w:noProof/>
      </w:rPr>
      <w:t>2</w:t>
    </w:r>
    <w:r>
      <w:rPr>
        <w:rStyle w:val="PageNumber"/>
      </w:rPr>
      <w:fldChar w:fldCharType="end"/>
    </w:r>
  </w:p>
  <w:p w14:paraId="7140DF20" w14:textId="25BBF090" w:rsidR="00DB33ED" w:rsidRDefault="00DB33ED" w:rsidP="00191BE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B150E"/>
    <w:multiLevelType w:val="hybridMultilevel"/>
    <w:tmpl w:val="D570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AC2700"/>
    <w:multiLevelType w:val="hybridMultilevel"/>
    <w:tmpl w:val="67D8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8D2C88"/>
    <w:multiLevelType w:val="hybridMultilevel"/>
    <w:tmpl w:val="23666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183BE4"/>
    <w:multiLevelType w:val="hybridMultilevel"/>
    <w:tmpl w:val="9D36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1CA4CB0"/>
    <w:multiLevelType w:val="hybridMultilevel"/>
    <w:tmpl w:val="91AC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52E03"/>
    <w:multiLevelType w:val="hybridMultilevel"/>
    <w:tmpl w:val="C50E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78"/>
    <w:rsid w:val="00050C48"/>
    <w:rsid w:val="00053625"/>
    <w:rsid w:val="000729DC"/>
    <w:rsid w:val="00087805"/>
    <w:rsid w:val="00191BEA"/>
    <w:rsid w:val="00194F0E"/>
    <w:rsid w:val="001A1DF1"/>
    <w:rsid w:val="001F0030"/>
    <w:rsid w:val="00200575"/>
    <w:rsid w:val="00213C97"/>
    <w:rsid w:val="00287F81"/>
    <w:rsid w:val="002B28FF"/>
    <w:rsid w:val="002C1A9D"/>
    <w:rsid w:val="003264D4"/>
    <w:rsid w:val="003C619E"/>
    <w:rsid w:val="005955C6"/>
    <w:rsid w:val="005A19FA"/>
    <w:rsid w:val="005F5E87"/>
    <w:rsid w:val="00656453"/>
    <w:rsid w:val="0067314D"/>
    <w:rsid w:val="00685A7E"/>
    <w:rsid w:val="006C7FA9"/>
    <w:rsid w:val="006F3004"/>
    <w:rsid w:val="007634BB"/>
    <w:rsid w:val="007652C5"/>
    <w:rsid w:val="00841C67"/>
    <w:rsid w:val="008941D5"/>
    <w:rsid w:val="008E0180"/>
    <w:rsid w:val="008F4E98"/>
    <w:rsid w:val="00906506"/>
    <w:rsid w:val="009A58DD"/>
    <w:rsid w:val="009C7141"/>
    <w:rsid w:val="00A13C9A"/>
    <w:rsid w:val="00AC6F42"/>
    <w:rsid w:val="00B277C4"/>
    <w:rsid w:val="00BC7B5A"/>
    <w:rsid w:val="00BD054C"/>
    <w:rsid w:val="00C03E61"/>
    <w:rsid w:val="00C523DE"/>
    <w:rsid w:val="00CA49D4"/>
    <w:rsid w:val="00CD6C81"/>
    <w:rsid w:val="00DA43E2"/>
    <w:rsid w:val="00DB319F"/>
    <w:rsid w:val="00DB33ED"/>
    <w:rsid w:val="00E12EEC"/>
    <w:rsid w:val="00E22778"/>
    <w:rsid w:val="00E25133"/>
    <w:rsid w:val="00EC1A78"/>
    <w:rsid w:val="00EF29FB"/>
    <w:rsid w:val="00F26A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C5E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A78"/>
    <w:pPr>
      <w:ind w:left="720"/>
      <w:contextualSpacing/>
    </w:pPr>
  </w:style>
  <w:style w:type="paragraph" w:styleId="BalloonText">
    <w:name w:val="Balloon Text"/>
    <w:basedOn w:val="Normal"/>
    <w:link w:val="BalloonTextChar"/>
    <w:uiPriority w:val="99"/>
    <w:semiHidden/>
    <w:unhideWhenUsed/>
    <w:rsid w:val="00EC1A78"/>
    <w:rPr>
      <w:rFonts w:ascii="Lucida Grande" w:hAnsi="Lucida Grande"/>
      <w:sz w:val="18"/>
      <w:szCs w:val="18"/>
    </w:rPr>
  </w:style>
  <w:style w:type="character" w:customStyle="1" w:styleId="BalloonTextChar">
    <w:name w:val="Balloon Text Char"/>
    <w:basedOn w:val="DefaultParagraphFont"/>
    <w:link w:val="BalloonText"/>
    <w:uiPriority w:val="99"/>
    <w:semiHidden/>
    <w:rsid w:val="00EC1A78"/>
    <w:rPr>
      <w:rFonts w:ascii="Lucida Grande" w:hAnsi="Lucida Grande"/>
      <w:sz w:val="18"/>
      <w:szCs w:val="18"/>
    </w:rPr>
  </w:style>
  <w:style w:type="table" w:styleId="TableGrid">
    <w:name w:val="Table Grid"/>
    <w:basedOn w:val="TableNormal"/>
    <w:uiPriority w:val="59"/>
    <w:rsid w:val="00C52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1BEA"/>
    <w:pPr>
      <w:tabs>
        <w:tab w:val="center" w:pos="4320"/>
        <w:tab w:val="right" w:pos="8640"/>
      </w:tabs>
    </w:pPr>
  </w:style>
  <w:style w:type="character" w:customStyle="1" w:styleId="HeaderChar">
    <w:name w:val="Header Char"/>
    <w:basedOn w:val="DefaultParagraphFont"/>
    <w:link w:val="Header"/>
    <w:uiPriority w:val="99"/>
    <w:rsid w:val="00191BEA"/>
  </w:style>
  <w:style w:type="character" w:styleId="PageNumber">
    <w:name w:val="page number"/>
    <w:basedOn w:val="DefaultParagraphFont"/>
    <w:uiPriority w:val="99"/>
    <w:semiHidden/>
    <w:unhideWhenUsed/>
    <w:rsid w:val="00191BEA"/>
  </w:style>
  <w:style w:type="paragraph" w:styleId="Footer">
    <w:name w:val="footer"/>
    <w:basedOn w:val="Normal"/>
    <w:link w:val="FooterChar"/>
    <w:uiPriority w:val="99"/>
    <w:unhideWhenUsed/>
    <w:rsid w:val="007634BB"/>
    <w:pPr>
      <w:tabs>
        <w:tab w:val="center" w:pos="4320"/>
        <w:tab w:val="right" w:pos="8640"/>
      </w:tabs>
    </w:pPr>
  </w:style>
  <w:style w:type="character" w:customStyle="1" w:styleId="FooterChar">
    <w:name w:val="Footer Char"/>
    <w:basedOn w:val="DefaultParagraphFont"/>
    <w:link w:val="Footer"/>
    <w:uiPriority w:val="99"/>
    <w:rsid w:val="007634BB"/>
  </w:style>
  <w:style w:type="character" w:styleId="Hyperlink">
    <w:name w:val="Hyperlink"/>
    <w:basedOn w:val="DefaultParagraphFont"/>
    <w:uiPriority w:val="99"/>
    <w:unhideWhenUsed/>
    <w:rsid w:val="00213C9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A78"/>
    <w:pPr>
      <w:ind w:left="720"/>
      <w:contextualSpacing/>
    </w:pPr>
  </w:style>
  <w:style w:type="paragraph" w:styleId="BalloonText">
    <w:name w:val="Balloon Text"/>
    <w:basedOn w:val="Normal"/>
    <w:link w:val="BalloonTextChar"/>
    <w:uiPriority w:val="99"/>
    <w:semiHidden/>
    <w:unhideWhenUsed/>
    <w:rsid w:val="00EC1A78"/>
    <w:rPr>
      <w:rFonts w:ascii="Lucida Grande" w:hAnsi="Lucida Grande"/>
      <w:sz w:val="18"/>
      <w:szCs w:val="18"/>
    </w:rPr>
  </w:style>
  <w:style w:type="character" w:customStyle="1" w:styleId="BalloonTextChar">
    <w:name w:val="Balloon Text Char"/>
    <w:basedOn w:val="DefaultParagraphFont"/>
    <w:link w:val="BalloonText"/>
    <w:uiPriority w:val="99"/>
    <w:semiHidden/>
    <w:rsid w:val="00EC1A78"/>
    <w:rPr>
      <w:rFonts w:ascii="Lucida Grande" w:hAnsi="Lucida Grande"/>
      <w:sz w:val="18"/>
      <w:szCs w:val="18"/>
    </w:rPr>
  </w:style>
  <w:style w:type="table" w:styleId="TableGrid">
    <w:name w:val="Table Grid"/>
    <w:basedOn w:val="TableNormal"/>
    <w:uiPriority w:val="59"/>
    <w:rsid w:val="00C52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1BEA"/>
    <w:pPr>
      <w:tabs>
        <w:tab w:val="center" w:pos="4320"/>
        <w:tab w:val="right" w:pos="8640"/>
      </w:tabs>
    </w:pPr>
  </w:style>
  <w:style w:type="character" w:customStyle="1" w:styleId="HeaderChar">
    <w:name w:val="Header Char"/>
    <w:basedOn w:val="DefaultParagraphFont"/>
    <w:link w:val="Header"/>
    <w:uiPriority w:val="99"/>
    <w:rsid w:val="00191BEA"/>
  </w:style>
  <w:style w:type="character" w:styleId="PageNumber">
    <w:name w:val="page number"/>
    <w:basedOn w:val="DefaultParagraphFont"/>
    <w:uiPriority w:val="99"/>
    <w:semiHidden/>
    <w:unhideWhenUsed/>
    <w:rsid w:val="00191BEA"/>
  </w:style>
  <w:style w:type="paragraph" w:styleId="Footer">
    <w:name w:val="footer"/>
    <w:basedOn w:val="Normal"/>
    <w:link w:val="FooterChar"/>
    <w:uiPriority w:val="99"/>
    <w:unhideWhenUsed/>
    <w:rsid w:val="007634BB"/>
    <w:pPr>
      <w:tabs>
        <w:tab w:val="center" w:pos="4320"/>
        <w:tab w:val="right" w:pos="8640"/>
      </w:tabs>
    </w:pPr>
  </w:style>
  <w:style w:type="character" w:customStyle="1" w:styleId="FooterChar">
    <w:name w:val="Footer Char"/>
    <w:basedOn w:val="DefaultParagraphFont"/>
    <w:link w:val="Footer"/>
    <w:uiPriority w:val="99"/>
    <w:rsid w:val="007634BB"/>
  </w:style>
  <w:style w:type="character" w:styleId="Hyperlink">
    <w:name w:val="Hyperlink"/>
    <w:basedOn w:val="DefaultParagraphFont"/>
    <w:uiPriority w:val="99"/>
    <w:unhideWhenUsed/>
    <w:rsid w:val="00213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519832">
      <w:bodyDiv w:val="1"/>
      <w:marLeft w:val="0"/>
      <w:marRight w:val="0"/>
      <w:marTop w:val="0"/>
      <w:marBottom w:val="0"/>
      <w:divBdr>
        <w:top w:val="none" w:sz="0" w:space="0" w:color="auto"/>
        <w:left w:val="none" w:sz="0" w:space="0" w:color="auto"/>
        <w:bottom w:val="none" w:sz="0" w:space="0" w:color="auto"/>
        <w:right w:val="none" w:sz="0" w:space="0" w:color="auto"/>
      </w:divBdr>
    </w:div>
    <w:div w:id="20764641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http://andrewsforest.oregonstate.edu/pubs/pdf/pub1180.pdf"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F98F3-49D9-9D44-8B69-42E4825B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951</Words>
  <Characters>5423</Characters>
  <Application>Microsoft Macintosh Word</Application>
  <DocSecurity>0</DocSecurity>
  <Lines>45</Lines>
  <Paragraphs>12</Paragraphs>
  <ScaleCrop>false</ScaleCrop>
  <Company>Drexel University</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Yeckley</dc:creator>
  <cp:keywords/>
  <dc:description/>
  <cp:lastModifiedBy>Office 2004 Test Drive User</cp:lastModifiedBy>
  <cp:revision>7</cp:revision>
  <cp:lastPrinted>2014-07-30T15:17:00Z</cp:lastPrinted>
  <dcterms:created xsi:type="dcterms:W3CDTF">2014-08-27T14:36:00Z</dcterms:created>
  <dcterms:modified xsi:type="dcterms:W3CDTF">2014-08-27T15:33:00Z</dcterms:modified>
</cp:coreProperties>
</file>